
<file path=[Content_Types].xml><?xml version="1.0" encoding="utf-8"?>
<Types xmlns="http://schemas.openxmlformats.org/package/2006/content-types">
  <Default Extension="rels" ContentType="application/vnd.openxmlformats-package.relationships+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
<Relationships xmlns="http://schemas.openxmlformats.org/package/2006/relationships">
    <Relationship Target="word/document.xml" Type="http://schemas.openxmlformats.org/officeDocument/2006/relationships/officeDocument" Id="rId1"/>
    <Relationship Target="docProps/core.xml" Type="http://schemas.openxmlformats.org/package/2006/relationships/metadata/core-properties" Id="rId2"/>
    <Relationship Target="docProps/app.xml" Type="http://schemas.openxmlformats.org/officeDocument/2006/relationships/extended-properties" Id="rId3"/>
</Relationships>

</file>

<file path=word/document.xml><?xml version="1.0" encoding="utf-8"?>
<w:document xmlns:w="http://schemas.openxmlformats.org/wordprocessingml/2006/main" xmlns:m="http://schemas.openxmlformats.org/officeDocument/2006/math" xmlns:w14="http://schemas.microsoft.com/office/word/2010/wordml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>
  <w:body>
    <!-- Created by docx4j 11.4.8 (Apache licensed) using REFERENCE JAXB in BellSoft Java 17.0.7 on Linux -->
    <w:p>
      <w:pPr>
        <w:spacing w:before="0" w:after="0" w:line="408"/>
        <w:ind w:left="120"/>
        <w:jc w:val="center"/>
      </w:pPr>
      <w:bookmarkStart w:name="block-53092384" w:id="0"/>
      <w:r>
        <w:rPr>
          <w:rFonts w:ascii="Times New Roman" w:hAnsi="Times New Roman"/>
          <w:b/>
          <w:i w:val="false"/>
          <w:color w:val="000000"/>
          <w:sz w:val="28"/>
        </w:rPr>
        <w:t>МИНИСТЕРСТВО ПРОСВЕЩЕНИЯ РОССИЙСКОЙ ФЕДЕРАЦИИ</w:t>
      </w:r>
    </w:p>
    <w:p>
      <w:pPr>
        <w:spacing w:before="0" w:after="0" w:line="408"/>
        <w:ind w:left="120"/>
        <w:jc w:val="center"/>
      </w:pPr>
      <w:bookmarkStart w:name="9e261362-ffd0-48e2-97ec-67d0cfd64d9a" w:id="1"/>
      <w:r>
        <w:rPr>
          <w:rFonts w:ascii="Times New Roman" w:hAnsi="Times New Roman"/>
          <w:b/>
          <w:i w:val="false"/>
          <w:color w:val="000000"/>
          <w:sz w:val="28"/>
        </w:rPr>
        <w:t xml:space="preserve">Комитет образования, науки и молодежной политики Волгоградской области </w:t>
      </w:r>
      <w:bookmarkEnd w:id="1"/>
    </w:p>
    <w:p>
      <w:pPr>
        <w:spacing w:before="0" w:after="0" w:line="408"/>
        <w:ind w:left="120"/>
        <w:jc w:val="center"/>
      </w:pPr>
      <w:bookmarkStart w:name="fa857474-d364-4484-b584-baf24ad6f13e" w:id="2"/>
      <w:r>
        <w:rPr>
          <w:rFonts w:ascii="Times New Roman" w:hAnsi="Times New Roman"/>
          <w:b/>
          <w:i w:val="false"/>
          <w:color w:val="000000"/>
          <w:sz w:val="28"/>
        </w:rPr>
        <w:t>Администрации Алексеевского муниципального района Волгоградской области</w:t>
      </w:r>
      <w:bookmarkEnd w:id="2"/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/>
          <w:i w:val="false"/>
          <w:color w:val="000000"/>
          <w:sz w:val="28"/>
        </w:rPr>
        <w:t>МБОУ Аржановская СШ</w:t>
      </w: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tbl>
      <w:tblPr>
        <w:tblStyle w:val="a3"/>
        <w:tblW w:w="0" w:type="auto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ook w:firstRow="1" w:lastRow="0" w:firstColumn="1" w:lastColumn="0" w:noHBand="0" w:noVBand="1" w:val="04A0"/>
      </w:tblPr>
      <w:tblGrid>
        <w:gridCol w:w="3114"/>
        <w:gridCol w:w="3115"/>
        <w:gridCol w:w="3115"/>
      </w:tblGrid>
      <w:tr w:rsidRPr="00E2220E" w:rsidR="00C53FFE" w:rsidTr="000D4161" w14:paraId="26A8C608" w14:textId="77777777">
        <w:tc>
          <w:tcPr>
            <w:tcW w:w="3114" w:type="dxa"/>
          </w:tcPr>
          <w:p w:rsidRPr="0040209D" w:rsidR="00C53FFE" w:rsidP="000D4161" w:rsidRDefault="00C53FFE" w14:paraId="1C4917E0" w14:textId="77777777">
            <w:pPr>
              <w:autoSpaceDE w:val="false"/>
              <w:autoSpaceDN w:val="false"/>
              <w:spacing w:after="120"/>
              <w:jc w:val="both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Pr="008944ED" w:rsidR="004E6975" w:rsidP="004E6975" w:rsidRDefault="004E6975" w14:paraId="4692BCC6" w14:textId="460389BA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РАССМОТРЕНО↵Методическим объединением учителей математического цикла↵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r>
          </w:p>
          <w:p w:rsidR="004E6975" w:rsidP="004E6975" w:rsidRDefault="004E6975" w14:paraId="0660D585" w14:textId="77777777">
            <w:pPr>
              <w:autoSpaceDE w:val="false"/>
              <w:autoSpaceDN w:val="false"/>
              <w:spacing w:after="12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Pr="008944ED" w:rsidR="004E6975" w:rsidP="004E6975" w:rsidRDefault="004E6975" w14:paraId="4BEBFDC6" w14:textId="5F4E5880">
            <w:pPr>
              <w:autoSpaceDE w:val="false"/>
              <w:autoSpaceDN w:val="false"/>
              <w:spacing w:after="0" w:line="240" w:lineRule="auto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Зрянин М.А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</w:p>
          <w:p w:rsidR="004E6975" w:rsidP="004E6975" w:rsidRDefault="004E6975" w14:paraId="37736015" w14:textId="6E67492A">
            <w:pPr>
              <w:autoSpaceDE w:val="false"/>
              <w:autoSpaceDN w:val="false"/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[Номер приказа]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30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08</w:t>
            </w:r>
            <w:proofErr w:type="spellStart"/>
            <w:proofErr w:type="gram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 xml:space="preserve">  </w:t>
            </w:r>
            <w:proofErr w:type="gramEnd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 xml:space="preserve"> </w:t>
            </w:r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2025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Pr="0040209D" w:rsidR="00C53FFE" w:rsidP="000D4161" w:rsidRDefault="00C53FFE" w14:paraId="5EFBAE4E" w14:textId="77777777">
            <w:pPr>
              <w:autoSpaceDE w:val="false"/>
              <w:autoSpaceDN w:val="false"/>
              <w:spacing w:after="120" w:line="240" w:lineRule="auto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Pr="0040209D" w:rsidR="00C53FFE" w:rsidP="000D4161" w:rsidRDefault="00C53FFE" w14:paraId="785AC6EA" w14:textId="77777777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Pr="008944ED" w:rsidR="004E6975" w:rsidP="004E6975" w:rsidRDefault="004E6975" w14:paraId="5A426C1A" w14:textId="616ED2BB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Педагог-организатор УР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r>
          </w:p>
          <w:p w:rsidR="004E6975" w:rsidP="004E6975" w:rsidRDefault="004E6975" w14:paraId="413A0D31" w14:textId="77777777">
            <w:pPr>
              <w:autoSpaceDE w:val="false"/>
              <w:autoSpaceDN w:val="false"/>
              <w:spacing w:after="12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Pr="008944ED" w:rsidR="004E6975" w:rsidP="004E6975" w:rsidRDefault="004E6975" w14:paraId="6B18F248" w14:textId="5EF4DBA4">
            <w:pPr>
              <w:autoSpaceDE w:val="false"/>
              <w:autoSpaceDN w:val="false"/>
              <w:spacing w:after="0" w:line="240" w:lineRule="auto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Седова О.В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</w:p>
          <w:p w:rsidR="004E6975" w:rsidP="004E6975" w:rsidRDefault="004E6975" w14:paraId="37139A0F" w14:textId="0F5E1330">
            <w:pPr>
              <w:autoSpaceDE w:val="false"/>
              <w:autoSpaceDN w:val="false"/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[Номер приказа]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30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08</w:t>
            </w:r>
            <w:proofErr w:type="spellStart"/>
            <w:proofErr w:type="gram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Pr="00E2220E" w:rsidR="00E2220E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End"/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2025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Pr="0040209D" w:rsidR="00C53FFE" w:rsidP="000D4161" w:rsidRDefault="00C53FFE" w14:paraId="6E0A703E" w14:textId="77777777">
            <w:pPr>
              <w:autoSpaceDE w:val="false"/>
              <w:autoSpaceDN w:val="false"/>
              <w:spacing w:after="120" w:line="240" w:lineRule="auto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P="000E6D86" w:rsidRDefault="000E6D86" w14:paraId="62B4B5BD" w14:textId="0770E67C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Pr="008944ED" w:rsidR="000E6D86" w:rsidP="000E6D86" w:rsidRDefault="008610C7" w14:paraId="6422558D" w14:textId="727F7A87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Директор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r>
          </w:p>
          <w:p w:rsidR="000E6D86" w:rsidP="000E6D86" w:rsidRDefault="000E6D86" w14:paraId="0BDDA521" w14:textId="247CC06E">
            <w:pPr>
              <w:autoSpaceDE w:val="false"/>
              <w:autoSpaceDN w:val="false"/>
              <w:spacing w:after="12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Pr="008944ED" w:rsidR="0086502D" w:rsidP="0086502D" w:rsidRDefault="0086502D" w14:paraId="003A1438" w14:textId="3639A1FA">
            <w:pPr>
              <w:autoSpaceDE w:val="false"/>
              <w:autoSpaceDN w:val="false"/>
              <w:spacing w:after="0" w:line="240" w:lineRule="auto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Зрянина Н.В.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</w:p>
          <w:p w:rsidR="000E6D86" w:rsidP="000E6D86" w:rsidRDefault="008944ED" w14:paraId="5114A36D" w14:textId="100F0751">
            <w:pPr>
              <w:autoSpaceDE w:val="false"/>
              <w:autoSpaceDN w:val="false"/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[Номер приказа]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="000E6D86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 w:rsidR="00E9175A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30</w:t>
            </w:r>
            <w:proofErr w:type="spellStart"/>
            <w:r w:rsidR="00E9175A"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 w:rsidR="00E9175A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="000E6D86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08</w:t>
            </w:r>
            <w:proofErr w:type="spellStart"/>
            <w:proofErr w:type="gramStart"/>
            <w:r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Pr="00E2220E" w:rsidR="00E2220E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End"/>
            <w:r w:rsidRPr="004E697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2025</w:t>
            </w:r>
            <w:proofErr w:type="spellStart"/>
            <w:r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4E697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="000E6D86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Pr="0040209D" w:rsidR="00C53FFE" w:rsidP="000D4161" w:rsidRDefault="00C53FFE" w14:paraId="2EA90EC7" w14:textId="77777777">
            <w:pPr>
              <w:autoSpaceDE w:val="false"/>
              <w:autoSpaceDN w:val="false"/>
              <w:spacing w:after="120" w:line="240" w:lineRule="auto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/>
          <w:i w:val="false"/>
          <w:color w:val="000000"/>
          <w:sz w:val="28"/>
        </w:rPr>
        <w:t>РАБОЧАЯ ПРОГРАММА</w:t>
      </w: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 w:val="false"/>
          <w:i w:val="false"/>
          <w:color w:val="000000"/>
          <w:sz w:val="28"/>
        </w:rPr>
        <w:t>(</w:t>
      </w:r>
      <w:r>
        <w:rPr>
          <w:rFonts w:ascii="Times New Roman" w:hAnsi="Times New Roman"/>
          <w:b w:val="false"/>
          <w:i w:val="false"/>
          <w:color w:val="000000"/>
          <w:sz w:val="28"/>
        </w:rPr>
        <w:t>ID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6912599)</w:t>
      </w:r>
    </w:p>
    <w:p>
      <w:pPr>
        <w:spacing w:before="0" w:after="0"/>
        <w:ind w:left="120"/>
        <w:jc w:val="center"/>
      </w:pP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/>
          <w:i w:val="false"/>
          <w:color w:val="000000"/>
          <w:sz w:val="28"/>
        </w:rPr>
        <w:t>учебного предмета «Информатика. Базовый уровень»</w:t>
      </w: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для обучающихся 7</w:t>
      </w:r>
      <w:r>
        <w:rPr>
          <w:rFonts w:ascii="Times New Roman" w:hAnsi="Times New Roman"/>
          <w:b w:val="false"/>
          <w:i w:val="false"/>
          <w:color w:val="000000"/>
          <w:sz w:val="28"/>
        </w:rPr>
        <w:t>–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9 классов </w:t>
      </w: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left"/>
      </w:pPr>
    </w:p>
    <w:bookmarkStart w:name="block-53092384" w:id="3"/>
    <w:p>
      <w:pPr>
        <w:sectPr>
          <w:pgSz w:w="11906" w:h="16383" w:orient="portrait"/>
        </w:sectPr>
      </w:pPr>
    </w:p>
    <w:bookmarkEnd w:id="3"/>
    <w:bookmarkEnd w:id="0"/>
    <w:bookmarkStart w:name="block-53092385" w:id="4"/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ПОЯСНИТЕЛЬНАЯ ЗАПИСКА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Программа по информатике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ФГОС ООО, а также федеральной рабочей программы воспитания.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Программа по информатике даёт представление о целях, общей стратегии обучения, воспитания и развития обучающихся средствами информатики на базовом уровне, устанавливает обязательное предметное содержание, предусматривает его структурирование по разделам и темам.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Программа по информатике определяет количественные и качественные характеристики учебного материала для каждого года изучения, в том числе для содержательного наполнения разного вида контроля (промежуточной аттестации обучающихся, всероссийских проверочных работ, государственной итоговой аттестации).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Программа по информатике является основой для составления авторских учебных программ, тематического планирования курса учителем.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Целями изучения информатики на уровне основного общего образования являются: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формирование основ мировоззрения, соответствующего современному уровню развития науки информатики, достижениям научно-технического прогресса и общественной практики, за счёт развития представлений об информации как о важнейшем стратегическом ресурсе развития личности, государства, общества, понимания роли информационных процессов, информационных ресурсов и информационных технологий в условиях цифровой трансформации многих сфер жизни современного общества;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обеспечение условий, способствующих развитию алгоритмического мышления как необходимого условия профессиональной деятельности в современном информационном обществе, предполагающего способность обучающегося разбивать сложные задачи на более простые подзадачи, сравнивать новые задачи с задачами, решёнными ранее, определять шаги для достижения результата и так далее;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формирование и развитие компетенций обучающихся в области использования информационно-коммуникационных технологий, в том числе знаний, умений и навыков работы с информацией, программирования, коммуникации в современных цифровых средах в условиях обеспечения информационной безопасности личности обучающегося;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воспитание ответственного и избирательного отношения к информации с учётом правовых и этических аспектов её распространения, стремления к продолжению образования в области информационных технологий и созидательной деятельности с применением средств информационных технологий.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Информатика в основном общем образовании отражает: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сущность информатики как научной дисциплины, изучающей закономерности протекания и возможности автоматизации информационных процессов в различных системах;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основные области применения информатики, прежде всего информационные технологии, управление и социальную сферу;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междисциплинарный характер информатики и информационной деятельности.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Изучение информатики оказывает существенное влияние на формирование мировоззрения обучающегося, его жизненную позицию, закладывает основы понимания принципов функционирования и использования информационных технологий как необходимого инструмента практически любой деятельности и одного из наиболее значимых технологических достижений современной цивилизации. Многие предметные знания и способы деятельности, освоенные обучающимися при изучении информатики, находят применение как в рамках образовательного процесса при изучении других предметных областей, так и в иных жизненных ситуациях, становятся значимыми для формирования качеств личности, то есть ориентированы на формирование метапредметных и личностных результатов обучения.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Основные задачи учебного предмета «Информатика» – сформировать у обучающихся: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понимание принципов устройства и функционирования объектов цифрового окружения, представления об истории и тенденциях развития информатики периода цифровой трансформации современного общества;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знания, умения и навыки грамотной постановки задач, возникающих в практической деятельности, для их решения с помощью информационных технологий, умения и навыки формализованного описания поставленных задач;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базовые знания об информационном моделировании, в том числе о математическом моделировании;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знание основных алгоритмических структур и умение применять эти знания для построения алгоритмов решения задач по их математическим моделям;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умения и навыки составления простых программ по построенному алгоритму на одном из языков программирования высокого уровня;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умения и навыки эффективного использования основных типов прикладных программ (приложений) общего назначения и информационных систем для решения с их помощью практических задач, владение базовыми нормами информационной этики и права, основами информационной безопасности;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умение грамотно интерпретировать результаты решения практических задач с помощью информационных технологий, применять полученные результаты в практической деятельности.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Цели и задачи изучения информатики на уровне основного общего образования определяют структуру основного содержания учебного предмета в виде следующих четырёх тематических разделов: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цифровая грамотность;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теоретические основы информатики;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алгоритмы и программирование;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информационные технологии.</w:t>
      </w:r>
    </w:p>
    <w:p>
      <w:pPr>
        <w:spacing w:before="0" w:after="0" w:line="264"/>
        <w:ind w:firstLine="600"/>
        <w:jc w:val="both"/>
      </w:pPr>
      <w:bookmarkStart w:name="9c77c369-253a-42d0-9f35-54c4c9eeb23c" w:id="5"/>
      <w:r>
        <w:rPr>
          <w:rFonts w:ascii="Times New Roman" w:hAnsi="Times New Roman"/>
          <w:b w:val="false"/>
          <w:i w:val="false"/>
          <w:color w:val="000000"/>
          <w:sz w:val="28"/>
        </w:rPr>
        <w:t>На изучение информатики на базовом уровне отводится 102 часа: в 7 классе – 34 часа (1 час в неделю), в 8 классе – 34 часа (1 час в неделю), в 9 классе – 34 часа (1 час в неделю).</w:t>
      </w:r>
      <w:bookmarkEnd w:id="5"/>
    </w:p>
    <w:bookmarkStart w:name="block-53092385" w:id="6"/>
    <w:p>
      <w:pPr>
        <w:sectPr>
          <w:pgSz w:w="11906" w:h="16383" w:orient="portrait"/>
        </w:sectPr>
      </w:pPr>
    </w:p>
    <w:bookmarkEnd w:id="6"/>
    <w:bookmarkEnd w:id="4"/>
    <w:bookmarkStart w:name="block-53092386" w:id="7"/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СОДЕРЖАНИЕ ОБУЧЕНИЯ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7 КЛАСС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Цифровая грамотность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Компьютер – универсальное устройство обработки данных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Компьютер – универсальное вычислительное устройство, работающее по программе. Типы компьютеров: персональные компьютеры, встроенные компьютеры, суперкомпьютеры. Мобильные устройства.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Основные компоненты компьютера и их назначение. Процессор. Оперативная и долговременная память. Устройства ввода и вывода. Сенсорный ввод, датчики мобильных устройств, средства биометрической аутентификации.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История развития компьютеров и программного обеспечения. Поколения компьютеров. Современные тенденции развития компьютеров. Суперкомпьютеры.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Параллельные вычисления.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Персональный компьютер. Процессор и его характеристики (тактовая частота, разрядность). Оперативная память. Долговременная память. Устройства ввода и вывода. Объём хранимых данных (оперативная память компьютера, жёсткий и твердотельный диск, постоянная память смартфона) и скорость доступа для различных видов носителей.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Техника безопасности и правила работы на компьютере.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Программы и данные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Программное обеспечение компьютера. Прикладное программное обеспечение. Системное программное обеспечение. Системы программирования. Правовая охрана программ и данных. Бесплатные и условно-бесплатные программы. Свободное программное обеспечение.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Файлы и папки (каталоги). Принципы построения файловых систем. Полное имя файла (папки). Путь к файлу (папке). Работа с файлами и каталогами средствами операционной системы: создание, копирование, перемещение, переименование и удаление файлов и папок (каталогов). Типы файлов. Свойства файлов. Характерные размеры файлов различных типов (страница текста, электронная книга, фотография, запись песни, видеоклип, полнометражный фильм). Архивация данных. Использование программ-архиваторов. Файловый менеджер. Поиск файлов средствами операционной системы.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Компьютерные вирусы и другие вредоносные программы. Программы для защиты от вирусов.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Компьютерные сети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Объединение компьютеров в сеть. Сеть Интернет. Веб-страница, веб-сайт. Структура адресов веб-ресурсов. Браузер. Поисковые системы. Поиск информации по ключевым словам и по изображению. Достоверность информации, полученной из Интернета.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Современные сервисы интернет-коммуникаций.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Сетевой этикет, базовые нормы информационной этики и права при работе в Интернете. Стратегии безопасного поведения в Интернете.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Теоретические основы информатики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Информация и информационные процессы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Информация – одно из основных понятий современной науки.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Информация как сведения, предназначенные для восприятия человеком, и информация как данные, которые могут быть обработаны автоматизированной системой.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Дискретность данных. Возможность описания непрерывных объектов и процессов с помощью дискретных данных.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Информационные процессы – процессы, связанные с хранением, преобразованием и передачей данных.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Представление информации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Символ. Алфавит. Мощность алфавита. Разнообразие языков и алфавитов. Естественные и формальные языки. Алфавит текстов на русском языке. Двоичный алфавит. Количество всевозможных слов (кодовых комбинаций) фиксированной длины в двоичном алфавите. Преобразование любого алфавита к двоичному. Количество различных слов фиксированной длины в алфавите определённой мощности.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Кодирование символов одного алфавита с помощью кодовых слов в другом алфавите, кодовая таблица, декодирование.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Двоичный код. Представление данных в компьютере как текстов в двоичном алфавите.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Информационный объём данных. Бит – минимальная единица количества информации – двоичный разряд. Единицы измерения информационного объёма данных. Бит, байт, килобайт, мегабайт, гигабайт.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Скорость передачи данных. Единицы скорости передачи данных.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Кодирование текстов. Равномерный код. Неравномерный код. Кодировка ASCII. Восьмибитные кодировки. Понятие о кодировках UNICODE. Декодирование сообщений с использованием равномерного и неравномерного кода. Информационный объём текста.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Искажение информации при передаче.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Общее представление о цифровом представлении аудиовизуальных и других непрерывных данных.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Кодирование цвета. Цветовые модели. Модель RGB. Глубина кодирования. Палитра.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Растровое и векторное представление изображений. Пиксель. Оценка информационного объёма графических данных для растрового изображения.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Кодирование звука. Разрядность и частота записи. Количество каналов записи.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Оценка количественных параметров, связанных с представлением и хранением звуковых файлов.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Информационные технологии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Текстовые документы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Текстовые документы и их структурные элементы (страница, абзац, строка, слово, символ).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Текстовый процессор – инструмент создания, редактирования и форматирования текстов. Правила набора текста. Редактирование текста. Свойства символов. Шрифт. Типы шрифтов (рубленые, с засечками, моноширинные). Полужирное и курсивное начертание. Свойства абзацев: границы, абзацный отступ, интервал, выравнивание. Параметры страницы. Стилевое форматирование.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Структурирование информации с помощью списков и таблиц. Многоуровневые списки. Добавление таблиц в текстовые документы.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Вставка изображений в текстовые документы. Обтекание изображений текстом. Включение в текстовый документ диаграмм, формул, нумерации страниц, колонтитулов, ссылок и других элементов.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Проверка правописания. Расстановка переносов. Голосовой ввод текста. Оптическое распознавание текста. Компьютерный перевод. Использование сервисов Интернета для обработки текста.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Компьютерная графика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Знакомство с графическими редакторами. Растровые рисунки. Использование графических примитивов.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Операции редактирования графических объектов, в том числе цифровых фотографий: изменение размера, обрезка, поворот, отражение, работа с областями (выделение, копирование, заливка цветом), коррекция цвета, яркости и контрастности.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Векторная графика. Создание векторных рисунков встроенными средствами текстового процессора или других программ (приложений). Добавление векторных рисунков в документы.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Мультимедийные презентации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Подготовка мультимедийных презентаций. Слайд. Добавление на слайд текста и изображений. Работа с несколькими слайдами.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Добавление на слайд аудиовизуальных данных. Анимация. Гиперссылки.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8 КЛАСС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Теоретические основы информатики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Системы счисления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Непозиционные и позиционные системы счисления. Алфавит. Основание. Развёрнутая форма записи числа. Перевод в десятичную систему чисел, записанных в других системах счисления.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Римская система счисления.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Двоичная система счисления. Перевод целых чисел в пределах от 0 до 1024 в двоичную систему счисления. Восьмеричная система счисления. Перевод чисел из восьмеричной системы в двоичную и десятичную системы и обратно. Шестнадцатеричная система счисления. Перевод чисел из шестнадцатеричной системы в двоичную, восьмеричную и десятичную системы и обратно.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Арифметические операции в двоичной системе счисления.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Элементы математической логики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Логические высказывания. Логические значения высказываний. Элементарные и составные высказывания. Логические операции: «и» (конъюнкция, логическое умножение), «или» (дизъюнкция, логическое сложение), «не» (логическое отрицание). Приоритет логических операций. Определение истинности составного высказывания, если известны значения истинности входящих в него элементарных высказываний. Логические выражения. Правила записи логических выражений. Построение таблиц истинности логических выражений.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Логические элементы. Знакомство с логическими основами компьютера.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Алгоритмы и программирование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Исполнители и алгоритмы. Алгоритмические конструкции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Понятие алгоритма. Исполнители алгоритмов. Алгоритм как план управления исполнителем.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Свойства алгоритма. Способы записи алгоритма (словесный, в виде блок-схемы, программа).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Алгоритмические конструкции. Конструкция «следование». Линейный алгоритм. Ограниченность линейных алгоритмов: невозможность предусмотреть зависимость последовательности выполняемых действий от исходных данных.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Конструкция «ветвление»: полная и неполная формы. Выполнение и невыполнение условия (истинность и ложность высказывания). Простые и составные условия.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Конструкция «повторения»: циклы с заданным числом повторений, с условием выполнения, с переменной цикла.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Разработка для формального исполнителя алгоритма, приводящего к требуемому результату при конкретных исходных данных. Разработка несложных алгоритмов с использованием циклов и ветвлений для управления формальными исполнителями, такими как Робот, Черепашка, Чертёжник. Выполнение алгоритмов вручную и на компьютере. Синтаксические и логические ошибки. Отказы.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Язык программирования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Язык программирования (Python, C++, Паскаль, Java, C#, Школьный Алгоритмический Язык).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Система программирования: редактор текста программ, транслятор, отладчик.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Переменная: тип, имя, значение. Целые, вещественные и символьные переменные.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Оператор присваивания. Арифметические выражения и порядок их вычисления. Операции с целыми числами: целочисленное деление, остаток от деления.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Ветвления. Составные условия (запись логических выражений на изучаемом языке программирования). Нахождение минимума и максимума из двух, трёх и четырёх чисел. Решение квадратного уравнения, имеющего вещественные корни.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Диалоговая отладка программ: пошаговое выполнение, просмотр значений величин, отладочный вывод, выбор точки останова.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Цикл с условием. Алгоритм Евклида для нахождения наибольшего общего делителя двух натуральных чисел. Разбиение записи натурального числа в позиционной системе с основанием, меньшим или равным 10, на отдельные цифры.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Цикл с переменной. Алгоритмы проверки делимости одного целого числа на другое, проверки натурального числа на простоту.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Обработка символьных данных. Символьные (строковые) переменные. Посимвольная обработка строк. Подсчёт частоты появления символа в строке. Встроенные функции для обработки строк.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Анализ алгоритмов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Определение возможных результатов работы алгоритма при данном множестве входных данных, определение возможных входных данных, приводящих к данному результату.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9 КЛАСС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Цифровая грамотность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Глобальная сеть Интернет и стратегии безопасного поведения в ней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Глобальная сеть Интернет. IP-адреса узлов. Сетевое хранение данных. Методы индивидуального и коллективного размещения новой информации в Интернете. Большие данные (интернет-данные, в частности данные социальных сетей).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Понятие об информационной безопасности. Угрозы информационной безопасности при работе в глобальной сети и методы противодействия им. Правила безопасной аутентификации. Защита личной информации в Интернете. Безопасные стратегии поведения в Интернете. Предупреждение вовлечения в деструктивные и криминальные формы сетевой активности (кибербуллинг, фишинг и другие формы).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Работа в информационном пространстве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в Интернете, интернет-сервисы: коммуникационные сервисы (почтовая служба, видео-конференц-связь и другие), справочные службы (карты, расписания и другие), поисковые службы, службы обновления программного обеспечения и другие службы. Сервисы государственных услуг. Облачные хранилища данных. Средства совместной разработки документов (онлайн-офисы). Программное обеспечение как веб-сервис: онлайновые текстовые и графические редакторы, среды разработки программ.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Теоретические основы информатики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Моделирование как метод познания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Модель. Задачи, решаемые с помощью моделирования. Классификации моделей. Материальные (натурные) и информационные модели. Непрерывные и дискретные модели. Имитационные модели. Игровые модели. Оценка адекватности модели моделируемому объекту и целям моделирования.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Табличные модели. Таблица как представление отношения.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Базы данных. Отбор в таблице строк, удовлетворяющих заданному условию.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Граф. Вершина, ребро, путь. Ориентированные и неориентированные графы. Длина (вес) ребра. Весовая матрица графа. Длина пути между вершинами графа. Поиск оптимального пути в графе. Начальная вершина (источник) и конечная вершина (сток) в ориентированном графе. Вычисление количества путей в направленном ациклическом графе.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Дерево. Корень, вершина (узел), лист, ребро (дуга) дерева. Высота дерева. Поддерево. Примеры использования деревьев. Перебор вариантов с помощью дерева.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Понятие математической модели. Задачи, решаемые с помощью математического (компьютерного) моделирования. Отличие математической модели от натурной модели и от словесного (литературного) описания объекта.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Этапы компьютерного моделирования: постановка задачи, построение математической модели, программная реализация, тестирование, проведение компьютерного эксперимента, анализ его результатов, уточнение модели.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Алгоритмы и программирование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Разработка алгоритмов и программ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Разбиение задачи на подзадачи. Составление алгоритмов и программ с использованием ветвлений, циклов и вспомогательных алгоритмов для управления исполнителем Робот или другими исполнителями, такими как Черепашка, Чертёжник и другими.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Табличные величины (массивы). Одномерные массивы. Составление и отладка программ, реализующих типовые алгоритмы обработки одномерных числовых массивов, на одном из языков программирования (Python, C++, Паскаль, Java, C#, Школьный Алгоритмический Язык): заполнение числового массива случайными числами, в соответствии с формулой или путём ввода чисел, нахождение суммы элементов массива, линейный поиск заданного значения в массиве, подсчёт элементов массива, удовлетворяющих заданному условию, нахождение минимального (максимального) элемента массива. Сортировка массива.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Обработка потока данных: вычисление количества, суммы, среднего арифметического, минимального и максимального значения элементов последовательности, удовлетворяющих заданному условию.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Управление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Управление. Сигнал. Обратная связь. Получение сигналов от цифровых датчиков (касания, расстояния, света, звука и другого). Примеры использования принципа обратной связи в системах управления техническими устройствами с помощью датчиков, в том числе в робототехнике.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Примеры роботизированных систем (система управления движением в транспортной системе, сварочная линия автозавода, автоматизированное управление отоплением дома, автономная система управления транспортным средством и другие системы).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Информационные технологии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Электронные таблицы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Понятие об электронных таблицах. Типы данных в ячейках электронной таблицы. Редактирование и форматирование таблиц. Встроенные функции для поиска максимума, минимума, суммы и среднего арифметического. Сортировка данных в выделенном диапазоне. Построение диаграмм (гистограмма, круговая диаграмма, точечная диаграмма). Выбор типа диаграммы.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Преобразование формул при копировании. Относительная, абсолютная и смешанная адресация.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Условные вычисления в электронных таблицах. Суммирование и подсчёт значений, отвечающих заданному условию. Обработка больших наборов данных. Численное моделирование в электронных таблицах.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Информационные технологии в современном обществе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Роль информационных технологий в развитии экономики мира, страны, региона. Открытые образовательные ресурсы.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Профессии, связанные с информатикой и информационными технологиями: веб-дизайнер, программист, разработчик мобильных приложений, тестировщик, архитектор программного обеспечения, специалист по анализу данных, системный администратор.</w:t>
      </w:r>
    </w:p>
    <w:bookmarkStart w:name="block-53092386" w:id="8"/>
    <w:p>
      <w:pPr>
        <w:sectPr>
          <w:pgSz w:w="11906" w:h="16383" w:orient="portrait"/>
        </w:sectPr>
      </w:pPr>
    </w:p>
    <w:bookmarkEnd w:id="8"/>
    <w:bookmarkEnd w:id="7"/>
    <w:bookmarkStart w:name="block-53092387" w:id="9"/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ПЛАНИРУЕМЫЕ РЕЗУЛЬТАТЫ ОСВОЕНИЯ ПРОГРАММЫ ПО ИНФОРМАТИКЕ НА УРОВНЕ ОСНОВНОГО ОБЩЕГО ОБРАЗОВАНИЯ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Изучение информатики на уровне основного общего образования направлено на достижение обучающимися личностных, метапредметных и предметных результатов освоения содержания учебного предмета.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ЛИЧНОСТНЫЕ РЕЗУЛЬТАТЫ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Личностные результаты имеют направленность на решение задач воспитания, развития и социализации обучающихся средствами учебного предмета.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 результате изучения информатики на уровне основного общего образования у обучающегося будут сформированы следующие личностные результаты в части: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1) патриотического воспитания: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ценностное отношение к отечественному культурному, историческому и научному наследию, понимание значения информатики как науки в жизни современного общества, владение достоверной информацией о передовых мировых и отечественных достижениях в области информатики и информационных технологий, заинтересованность в научных знаниях о цифровой трансформации современного общества;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2) духовно-нравственного воспитания: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ориентация на моральные ценности и нормы в ситуациях нравственного выбора, 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поступков, активное неприятие асоциальных поступков, в том числе в Интернете;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3) гражданского воспитания: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представление о социальных нормах и правилах межличностных отношений в коллективе, в том числе в социальных сообществах, соблюдение правил безопасности, в том числе навыков безопасного поведения в интернет-среде, готовность к разнообразной совместной деятельности при выполнении учебных, познавательных задач, создании учебных проектов, стремление к взаимопониманию и взаимопомощи в процессе этой учебной деятельности, готовность оценивать своё поведение и поступки своих товарищей с позиции нравственных и правовых норм с учётом осознания последствий поступков;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4) ценностей научного познания: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сформированность мировоззренческих представлений об информации, информационных процессах и информационных технологиях, соответствующих современному уровню развития науки и общественной практики и составляющих базовую основу для понимания сущности научной картины мира;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интерес к обучению и познанию, любознательность, готовность и способность к самообразованию, осознанному выбору направленности и уровня обучения в дальнейшем;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сформированность информационной культуры, в том числе навыков самостоятельной работы с учебными текстами, справочной литературой, разнообразными средствами информационных технологий, а также умения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5) формирования культуры здоровья: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осознание ценности жизни, ответственное отношение к своему здоровью, установка на здоровый образ жизни, в том числе и за счёт освоения и соблюдения требований безопасной эксплуатации средств информационных и коммуникационных технологий;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6) трудового воспитания: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интерес к практическому изучению профессий и труда в сферах профессиональной деятельности, связанных с информатикой, программированием и информационными технологиями, основанными на достижениях науки информатики и научно-технического прогресса;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7) экологического воспитания: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осознание глобального характера экологических проблем и путей их решения, в том числе с учётом возможностей информационных и коммуникационных технологий;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8) адаптации обучающегося к изменяющимся условиям социальной и природной среды: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 том числе существующих в виртуальном пространстве.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МЕТАПРЕДМЕТНЫЕ РЕЗУЛЬТАТЫ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Метапредметные результаты освоения программы по информатике отражают овладение универсальными учебными действиями – познавательными, коммуникативными, регулятивными.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Познавательные универсальные учебные действия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Базовые логические действия: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логические рассуждения, делать умозаключения (индуктивные, дедуктивные и по аналогии) и выводы;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умение создавать, применять и преобразовывать знаки и символы, модели и схемы для решения учебных и познавательных задач;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Базовые исследовательские действия: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формулировать вопросы, фиксирующие разрыв между реальным и желательным состоянием ситуации, объекта, и самостоятельно устанавливать искомое и данное;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оценивать на применимость и достоверность информацию, полученную в ходе исследования;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Работа с информацией: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выявлять дефицит информации, данных, необходимых для решения поставленной задачи;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оценивать надёжность информации по критериям, предложенным учителем или сформулированным самостоятельно;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эффективно запоминать и систематизировать информацию.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Коммуникативные универсальные учебные действия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Общение: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сопоставлять свои суждения с суждениями других участников диалога, обнаруживать различие и сходство позиций;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публично представлять результаты выполненного опыта (эксперимента, исследования, проекта);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Совместная деятельность (сотрудничество):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и использовать преимущества командной и индивидуальной работы при решении конкретной проблемы, в том числе при создании информационного продукта;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принимать цель совместной информационной деятельности по сбору, обработке, передаче, формализации информации,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выполнять свою часть работы с информацией или информационным продуктом, достигая качественного результата по своему направлению и координируя свои действия с другими членами команды;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оценивать качество своего вклада в общий информационный продукт по критериям, самостоятельно сформулированным участниками взаимодействия;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Регулятивные универсальные учебные действия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Самоорганизация: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выявлять в жизненных и учебных ситуациях проблемы, требующие решения;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ориентироваться в различных подходах к принятию решений (индивидуальное принятие решений, принятие решений в группе);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делать выбор в условиях противоречивой информации и брать ответственность за решение.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Самоконтроль (рефлексия):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владеть способами самоконтроля, самомотивации и рефлексии;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давать оценку ситуации и предлагать план её изменения;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причины достижения (недостижения) результатов информационной деятельности, давать оценку приобретённому опыту, уметь находить позитивное в произошедшей ситуации;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оценивать соответствие результата цели и условиям.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Эмоциональный интеллект: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ставить себя на место другого человека, понимать мотивы и намерения другого.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Принятие себя и других: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осознавать невозможность контролировать всё вокруг даже в условиях открытого доступа к любым объёмам информации.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ПРЕДМЕТНЫЕ РЕЗУЛЬТАТЫ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К концу обучения </w:t>
      </w:r>
      <w:r>
        <w:rPr>
          <w:rFonts w:ascii="Times New Roman" w:hAnsi="Times New Roman"/>
          <w:b/>
          <w:i w:val="false"/>
          <w:color w:val="000000"/>
          <w:sz w:val="28"/>
        </w:rPr>
        <w:t>в 7 классе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у обучающегося будут сформированы следующие умения: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пояснять на примерах смысл понятий «информация», «информационный процесс», «обработка информации», «хранение информации», «передача информации»;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кодировать и декодировать сообщения по заданным правилам, демонстрировать понимание основных принципов кодирования информации различной природы (текстовой, графической, аудио);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сравнивать длины сообщений, записанных в различных алфавитах, оперировать единицами измерения информационного объёма и скорости передачи данных;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оценивать и сравнивать размеры текстовых, графических, звуковых файлов и видеофайлов;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приводить примеры современных устройств хранения и передачи информации, сравнивать их количественные характеристики;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выделять основные этапы в истории и понимать тенденции развития компьютеров и программного обеспечения;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получать и использовать информацию о характеристиках персонального компьютера и его основных элементах (процессор, оперативная память, долговременная память, устройства ввода-вывода);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соотносить характеристики компьютера с задачами, решаемыми с его помощью;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ориентироваться в иерархической структуре файловой системы (записывать полное имя файла (каталога), путь к файлу (каталогу) по имеющемуся описанию файловой структуры некоторого информационного носителя);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работать с файловой системой персонального компьютера с использованием графического интерфейса, а именно: создавать, копировать, перемещать, переименовывать, удалять и архивировать файлы и каталоги, использовать антивирусную программу;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представлять результаты своей деятельности в виде структурированных иллюстрированных документов, мультимедийных презентаций;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искать информацию в Интернете (в том числе, по ключевым словам, по изображению), критически относиться к найденной информации, осознавая опасность для личности и общества распространения вредоносной информации, в том числе экстремистского и террористического характера;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структуру адресов веб-ресурсов;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современные сервисы интернет-коммуникаций;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соблюдать требования безопасной эксплуатации технических средств информационных и коммуникационных технологий, соблюдать сетевой этикет, базовые нормы информационной этики и права при работе с приложениями на любых устройствах и в Интернете, выбирать безопасные стратегии поведения в сети;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применять методы профилактики негативного влияния средств информационных и коммуникационных технологий на здоровье пользователя.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К концу обучения </w:t>
      </w:r>
      <w:r>
        <w:rPr>
          <w:rFonts w:ascii="Times New Roman" w:hAnsi="Times New Roman"/>
          <w:b/>
          <w:i w:val="false"/>
          <w:color w:val="000000"/>
          <w:sz w:val="28"/>
        </w:rPr>
        <w:t>в 8 классе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у обучающегося будут сформированы следующие умения: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пояснять на примерах различия между позиционными и непозиционными системами счисления;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записывать и сравнивать целые числа от 0 до 1024 в различных позиционных системах счисления (с основаниями 2, 8, 16), выполнять арифметические операции над ними;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раскрывать смысл понятий «высказывание», «логическая операция», «логическое выражение»;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записывать логические выражения с использованием дизъюнкции, конъюнкции и отрицания, определять истинность логических выражений, если известны значения истинности входящих в него переменных, строить таблицы истинности для логических выражений;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раскрывать смысл понятий «исполнитель», «алгоритм», «программа», понимая разницу между употреблением этих терминов в обыденной речи и в информатике;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описывать алгоритм решения задачи различными способами, в том числе в виде блок-схемы;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составлять, выполнять вручную и на компьютере несложные алгоритмы с использованием ветвлений и циклов для управления исполнителями, такими как Робот, Черепашка, Чертёжник;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константы и переменные различных типов (числовых, логических, символьных), а также содержащие их выражения, использовать оператор присваивания;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при разработке программ логические значения, операции и выражения с ними;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анализировать предложенные алгоритмы, в том числе определять, какие результаты возможны при заданном множестве исходных значений;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создавать и отлаживать программы на одном из языков программирования (Python, C++, Паскаль, Java, C#, Школьный Алгоритмический Язык), реализующие несложные алгоритмы обработки числовых данных с использованием циклов и ветвлений, в том числе реализующие проверку делимости одного целого числа на другое, проверку натурального числа на простоту, выделения цифр из натурального числа.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К концу обучения </w:t>
      </w:r>
      <w:r>
        <w:rPr>
          <w:rFonts w:ascii="Times New Roman" w:hAnsi="Times New Roman"/>
          <w:b/>
          <w:i w:val="false"/>
          <w:color w:val="000000"/>
          <w:sz w:val="28"/>
        </w:rPr>
        <w:t>в 9 классе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у обучающегося будут сформированы следующие умения: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разбивать задачи на подзадачи, составлять, выполнять вручную и на компьютере несложные алгоритмы с использованием ветвлений, циклов и вспомогательных алгоритмов для управления исполнителями, такими как Робот, Черепашка, Чертёжник;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составлять и отлаживать программы, реализующие типовые алгоритмы обработки числовых последовательностей или одномерных числовых массивов (поиск максимумов, минимумов, суммы или количества элементов с заданными свойствами) на одном из языков программирования (Python, C++, Паскаль, Java, C#, Школьный Алгоритмический Язык);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раскрывать смысл понятий «модель», «моделирование», определять виды моделей, оценивать адекватность модели моделируемому объекту и целям моделирования;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графы и деревья для моделирования систем сетевой и иерархической структуры, находить кратчайший путь в графе;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выбирать способ представления данных в соответствии с поставленной задачей (таблицы, схемы, графики, диаграммы) с использованием соответствующих программных средств обработки данных;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электронные таблицы для обработки, анализа и визуализации числовых данных, в том числе с выделением диапазона таблицы и упорядочиванием (сортировкой) его элементов;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создавать и применять в электронных таблицах формулы для расчётов с использованием встроенных арифметических функций (суммирование и подсчёт значений, отвечающих заданному условию, среднее арифметическое, поиск максимального и минимального значения), абсолютной, относительной, смешанной адресации;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электронные таблицы для численного моделирования в простых задачах из разных предметных областей;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современные интернет-сервисы (в том числе коммуникационные сервисы, облачные хранилища данных, онлайн-программы (текстовые и графические редакторы, среды разработки)) в учебной и повседневной деятельности;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приводить примеры использования геоинформационных сервисов, сервисов государственных услуг, образовательных сервисов Интернета в учебной и повседневной деятельности;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различные средства защиты от вредоносного программного обеспечения, защищать персональную информацию от несанкционированного доступа и его последствий (разглашения, подмены, утраты данных) с учётом основных технологических и социально-психологических аспектов использования сети Интернет (сетевая анонимность, цифровой след, аутентичность субъектов и ресурсов, опасность вредоносного кода);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попытки и предупреждать вовлечение себя и окружающих в деструктивные и криминальные формы сетевой активности (в том числе кибербуллинг, фишинг).</w:t>
      </w:r>
    </w:p>
    <w:bookmarkStart w:name="block-53092387" w:id="10"/>
    <w:p>
      <w:pPr>
        <w:sectPr>
          <w:pgSz w:w="11906" w:h="16383" w:orient="portrait"/>
        </w:sectPr>
      </w:pPr>
    </w:p>
    <w:bookmarkEnd w:id="10"/>
    <w:bookmarkEnd w:id="9"/>
    <w:bookmarkStart w:name="block-53092388" w:id="11"/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ТЕМАТИЧЕСКОЕ ПЛАНИРОВАНИЕ </w:t>
      </w: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743"/>
        <w:gridCol w:w="2400"/>
        <w:gridCol w:w="1445"/>
        <w:gridCol w:w="2484"/>
        <w:gridCol w:w="2605"/>
        <w:gridCol w:w="3917"/>
      </w:tblGrid>
      <w:tr>
        <w:trPr>
          <w:trHeight w:val="300" w:hRule="atLeast"/>
          <w:trHeight w:val="144" w:hRule="atLeast"/>
        </w:trPr>
        <w:tc>
          <w:tcPr>
            <w:tcW w:w="520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640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70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1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7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8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Цифровая грамотность</w:t>
            </w:r>
          </w:p>
        </w:tc>
      </w:tr>
      <w:tr>
        <w:trPr>
          <w:trHeight w:val="1575" w:hRule="atLeast"/>
          <w:trHeight w:val="144" w:hRule="atLeast"/>
        </w:trPr>
        <w:tc>
          <w:tcPr>
            <w:tcW w:w="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Компьютер – универсальное устройство обработки данных</w:t>
            </w:r>
          </w:p>
        </w:tc>
        <w:tc>
          <w:tcPr>
            <w:tcW w:w="1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7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https://m.edsoo.ru/7f41646e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Программы и данные</w:t>
            </w:r>
          </w:p>
        </w:tc>
        <w:tc>
          <w:tcPr>
            <w:tcW w:w="1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7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https://m.edsoo.ru/7f41646e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1.3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Компьютерные сети</w:t>
            </w:r>
          </w:p>
        </w:tc>
        <w:tc>
          <w:tcPr>
            <w:tcW w:w="1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7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https://m.edsoo.ru/7f41646e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Теоретические основы информатики</w:t>
            </w:r>
          </w:p>
        </w:tc>
      </w:tr>
      <w:tr>
        <w:trPr>
          <w:trHeight w:val="825" w:hRule="atLeast"/>
          <w:trHeight w:val="144" w:hRule="atLeast"/>
        </w:trPr>
        <w:tc>
          <w:tcPr>
            <w:tcW w:w="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Информация и информационные процессы</w:t>
            </w:r>
          </w:p>
        </w:tc>
        <w:tc>
          <w:tcPr>
            <w:tcW w:w="1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7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https://m.edsoo.ru/7f41646e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Представление информации</w:t>
            </w:r>
          </w:p>
        </w:tc>
        <w:tc>
          <w:tcPr>
            <w:tcW w:w="1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9 </w:t>
            </w:r>
          </w:p>
        </w:tc>
        <w:tc>
          <w:tcPr>
            <w:tcW w:w="17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7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https://m.edsoo.ru/7f41646e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Информационные технологии</w:t>
            </w:r>
          </w:p>
        </w:tc>
      </w:tr>
      <w:tr>
        <w:trPr>
          <w:trHeight w:val="555" w:hRule="atLeast"/>
          <w:trHeight w:val="144" w:hRule="atLeast"/>
        </w:trPr>
        <w:tc>
          <w:tcPr>
            <w:tcW w:w="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Текстовые документы</w:t>
            </w:r>
          </w:p>
        </w:tc>
        <w:tc>
          <w:tcPr>
            <w:tcW w:w="1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 </w:t>
            </w:r>
          </w:p>
        </w:tc>
        <w:tc>
          <w:tcPr>
            <w:tcW w:w="17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7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https://m.edsoo.ru/7f41646e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3.2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Компьютерная графика</w:t>
            </w:r>
          </w:p>
        </w:tc>
        <w:tc>
          <w:tcPr>
            <w:tcW w:w="1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7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https://m.edsoo.ru/7f41646e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3.3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Мультимедийные презентации</w:t>
            </w:r>
          </w:p>
        </w:tc>
        <w:tc>
          <w:tcPr>
            <w:tcW w:w="1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7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https://m.edsoo.ru/7f41646e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Резервное время</w:t>
            </w:r>
          </w:p>
        </w:tc>
        <w:tc>
          <w:tcPr>
            <w:tcW w:w="15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7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34 </w:t>
            </w:r>
          </w:p>
        </w:tc>
        <w:tc>
          <w:tcPr>
            <w:tcW w:w="17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 </w:t>
            </w:r>
          </w:p>
        </w:tc>
        <w:tc>
          <w:tcPr>
            <w:tcW w:w="18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8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723"/>
        <w:gridCol w:w="2640"/>
        <w:gridCol w:w="1408"/>
        <w:gridCol w:w="2442"/>
        <w:gridCol w:w="2566"/>
        <w:gridCol w:w="3815"/>
      </w:tblGrid>
      <w:tr>
        <w:trPr>
          <w:trHeight w:val="300" w:hRule="atLeast"/>
          <w:trHeight w:val="144" w:hRule="atLeast"/>
        </w:trPr>
        <w:tc>
          <w:tcPr>
            <w:tcW w:w="506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904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2670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70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9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7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7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Теоретические основы информатики</w:t>
            </w:r>
          </w:p>
        </w:tc>
      </w:tr>
      <w:tr>
        <w:trPr>
          <w:trHeight w:val="555" w:hRule="atLeast"/>
          <w:trHeight w:val="144" w:hRule="atLeast"/>
        </w:trPr>
        <w:tc>
          <w:tcPr>
            <w:tcW w:w="5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Системы счисления</w:t>
            </w:r>
          </w:p>
        </w:tc>
        <w:tc>
          <w:tcPr>
            <w:tcW w:w="9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https://m.edsoo.ru/7f418516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5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Элементы математической логики</w:t>
            </w:r>
          </w:p>
        </w:tc>
        <w:tc>
          <w:tcPr>
            <w:tcW w:w="9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https://m.edsoo.ru/7f418516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Алгоритмы и программирование</w:t>
            </w:r>
          </w:p>
        </w:tc>
      </w:tr>
      <w:tr>
        <w:trPr>
          <w:trHeight w:val="1095" w:hRule="atLeast"/>
          <w:trHeight w:val="144" w:hRule="atLeast"/>
        </w:trPr>
        <w:tc>
          <w:tcPr>
            <w:tcW w:w="5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Исполнители и алгоритмы. Алгоритмические конструкции</w:t>
            </w:r>
          </w:p>
        </w:tc>
        <w:tc>
          <w:tcPr>
            <w:tcW w:w="9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10 </w:t>
            </w:r>
          </w:p>
        </w:tc>
        <w:tc>
          <w:tcPr>
            <w:tcW w:w="17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https://m.edsoo.ru/7f418516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5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Язык программирования</w:t>
            </w:r>
          </w:p>
        </w:tc>
        <w:tc>
          <w:tcPr>
            <w:tcW w:w="9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9 </w:t>
            </w:r>
          </w:p>
        </w:tc>
        <w:tc>
          <w:tcPr>
            <w:tcW w:w="17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https://m.edsoo.ru/7f418516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50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29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Анализ алгоритмов</w:t>
            </w:r>
          </w:p>
        </w:tc>
        <w:tc>
          <w:tcPr>
            <w:tcW w:w="9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https://m.edsoo.ru/7f418516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Резервное время</w:t>
            </w:r>
          </w:p>
        </w:tc>
        <w:tc>
          <w:tcPr>
            <w:tcW w:w="15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7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6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34 </w:t>
            </w:r>
          </w:p>
        </w:tc>
        <w:tc>
          <w:tcPr>
            <w:tcW w:w="170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 </w:t>
            </w:r>
          </w:p>
        </w:tc>
        <w:tc>
          <w:tcPr>
            <w:tcW w:w="179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267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9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743"/>
        <w:gridCol w:w="2400"/>
        <w:gridCol w:w="1445"/>
        <w:gridCol w:w="2484"/>
        <w:gridCol w:w="2605"/>
        <w:gridCol w:w="3917"/>
      </w:tblGrid>
      <w:tr>
        <w:trPr>
          <w:trHeight w:val="300" w:hRule="atLeast"/>
          <w:trHeight w:val="144" w:hRule="atLeast"/>
        </w:trPr>
        <w:tc>
          <w:tcPr>
            <w:tcW w:w="520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640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70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1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7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8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Цифровая грамотность</w:t>
            </w:r>
          </w:p>
        </w:tc>
      </w:tr>
      <w:tr>
        <w:trPr>
          <w:trHeight w:val="1365" w:hRule="atLeast"/>
          <w:trHeight w:val="144" w:hRule="atLeast"/>
        </w:trPr>
        <w:tc>
          <w:tcPr>
            <w:tcW w:w="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Глобальная сеть Интернет и стратегии безопасного поведения в ней</w:t>
            </w:r>
          </w:p>
        </w:tc>
        <w:tc>
          <w:tcPr>
            <w:tcW w:w="1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7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https://m.edsoo.ru/7f41a7d0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Работа в информационном пространстве</w:t>
            </w:r>
          </w:p>
        </w:tc>
        <w:tc>
          <w:tcPr>
            <w:tcW w:w="1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7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https://m.edsoo.ru/7f41a7d0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Теоретические основы информатики</w:t>
            </w:r>
          </w:p>
        </w:tc>
      </w:tr>
      <w:tr>
        <w:trPr>
          <w:trHeight w:val="825" w:hRule="atLeast"/>
          <w:trHeight w:val="144" w:hRule="atLeast"/>
        </w:trPr>
        <w:tc>
          <w:tcPr>
            <w:tcW w:w="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Моделирование как метод познания</w:t>
            </w:r>
          </w:p>
        </w:tc>
        <w:tc>
          <w:tcPr>
            <w:tcW w:w="1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8 </w:t>
            </w:r>
          </w:p>
        </w:tc>
        <w:tc>
          <w:tcPr>
            <w:tcW w:w="17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7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https://m.edsoo.ru/7f41a7d0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Алгоритмы и программирование</w:t>
            </w:r>
          </w:p>
        </w:tc>
      </w:tr>
      <w:tr>
        <w:trPr>
          <w:trHeight w:val="825" w:hRule="atLeast"/>
          <w:trHeight w:val="144" w:hRule="atLeast"/>
        </w:trPr>
        <w:tc>
          <w:tcPr>
            <w:tcW w:w="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Разработка алгоритмов и программ</w:t>
            </w:r>
          </w:p>
        </w:tc>
        <w:tc>
          <w:tcPr>
            <w:tcW w:w="1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 </w:t>
            </w:r>
          </w:p>
        </w:tc>
        <w:tc>
          <w:tcPr>
            <w:tcW w:w="17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7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https://m.edsoo.ru/7f41a7d0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3.2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Управление</w:t>
            </w:r>
          </w:p>
        </w:tc>
        <w:tc>
          <w:tcPr>
            <w:tcW w:w="1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7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https://m.edsoo.ru/7f41a7d0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Информационные технологии</w:t>
            </w:r>
          </w:p>
        </w:tc>
      </w:tr>
      <w:tr>
        <w:trPr>
          <w:trHeight w:val="555" w:hRule="atLeast"/>
          <w:trHeight w:val="144" w:hRule="atLeast"/>
        </w:trPr>
        <w:tc>
          <w:tcPr>
            <w:tcW w:w="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Электронные таблицы</w:t>
            </w:r>
          </w:p>
        </w:tc>
        <w:tc>
          <w:tcPr>
            <w:tcW w:w="1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10 </w:t>
            </w:r>
          </w:p>
        </w:tc>
        <w:tc>
          <w:tcPr>
            <w:tcW w:w="17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7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https://m.edsoo.ru/7f41a7d0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5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Информационные технологии в современном обществе</w:t>
            </w:r>
          </w:p>
        </w:tc>
        <w:tc>
          <w:tcPr>
            <w:tcW w:w="10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7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https://m.edsoo.ru/7f41a7d0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Резервное время</w:t>
            </w:r>
          </w:p>
        </w:tc>
        <w:tc>
          <w:tcPr>
            <w:tcW w:w="15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7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34 </w:t>
            </w:r>
          </w:p>
        </w:tc>
        <w:tc>
          <w:tcPr>
            <w:tcW w:w="17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8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bookmarkStart w:name="block-53092388" w:id="12"/>
    <w:p>
      <w:pPr>
        <w:sectPr>
          <w:pgSz w:w="16383" w:h="11906" w:orient="landscape"/>
        </w:sectPr>
      </w:pPr>
    </w:p>
    <w:bookmarkEnd w:id="12"/>
    <w:bookmarkEnd w:id="11"/>
    <w:bookmarkStart w:name="block-53092389" w:id="13"/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ПОУРОЧНОЕ ПЛАНИРОВАНИЕ </w:t>
      </w: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556"/>
        <w:gridCol w:w="2720"/>
        <w:gridCol w:w="1214"/>
        <w:gridCol w:w="2217"/>
        <w:gridCol w:w="2356"/>
        <w:gridCol w:w="1674"/>
        <w:gridCol w:w="2857"/>
      </w:tblGrid>
      <w:tr>
        <w:trPr>
          <w:trHeight w:val="300" w:hRule="atLeast"/>
          <w:trHeight w:val="144" w:hRule="atLeast"/>
        </w:trPr>
        <w:tc>
          <w:tcPr>
            <w:tcW w:w="389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99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2940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Компьютер – универсальное вычислительное устройство, работающее по программе. Техника безопасности и правила работы на компьютере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https://m.edsoo.ru/8a1521d2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История и современные тенденции развития компьютеров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https://m.edsoo.ru/8a1523ee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Программное обеспечение компьютера. Правовая охрана программ и данных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https://m.edsoo.ru/8a152826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Файлы и папки. Основные операции с файлами и папками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https://m.edsoo.ru/8a152a74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Архивация данных. Использование программ-архиваторов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https://m.edsoo.ru/8a152cfe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Компьютерные вирусы и антивирусные программы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https://m.edsoo.ru/8a152f74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Компьютерные сети. Поиск информации в сети Интернет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https://m.edsoo.ru/8a153244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Сервисы интернет-коммуникаций. Сетевой этикет. Стратегии безопасного поведения в Интернете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https://m.edsoo.ru/8a153460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Информация и данные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https://m.edsoo.ru/8a161966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Информационные процессы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https://m.edsoo.ru/8a161e2a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Разнообразие языков и алфавитов. Естественные и формальные языки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https://m.edsoo.ru/8a161fec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Двоичный алфавит. Преобразование любого алфавита к двоичному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https://m.edsoo.ru/8a162186</w:t>
              </w:r>
            </w:hyperlink>
          </w:p>
        </w:tc>
      </w:tr>
      <w:tr>
        <w:trPr>
          <w:trHeight w:val="154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Представление данных в компьютере как текстов в двоичном алфавите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https://m.edsoo.ru/8a162316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Единицы измерения информации и скорости передачи данных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https://m.edsoo.ru/8a16249c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Кодирование текстов. Равномерные и неравномерные коды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https://m.edsoo.ru/8a1625f0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Декодирование сообщений. Информационный объём текста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Цифровое представление непрерывных данных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https://m.edsoo.ru/8a162848</w:t>
              </w:r>
            </w:hyperlink>
          </w:p>
        </w:tc>
      </w:tr>
      <w:tr>
        <w:trPr>
          <w:trHeight w:val="217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Кодирование цвета. Оценка информационного объёма графических данных для растрового изображения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https://m.edsoo.ru/8a1629ec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Кодирование звука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https://m.edsoo.ru/8a162b72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«Контрольная работа по теме "Представление информации"»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https://m.edsoo.ru/8a162d02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Текстовые документы, их ввод и редактирование в текстовом процессоре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https://m.edsoo.ru/8a162e7e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Форматирование текстовых документов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https://m.edsoo.ru/8a162fe6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Параметры страницы. Списки и таблицы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https://m.edsoo.ru/8a1632d4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Вставка нетекстовых объектов в текстовые документы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https://m.edsoo.ru/8a1632d4</w:t>
              </w:r>
            </w:hyperlink>
          </w:p>
        </w:tc>
      </w:tr>
      <w:tr>
        <w:trPr>
          <w:trHeight w:val="154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Интеллектуальные возможности современных систем обработки текстов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Обобщение и систематизация знаний по теме «Текстовые документы»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https://m.edsoo.ru/8a1635c2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Графический редактор. Растровые рисунки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https://m.edsoo.ru/8a163874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Операции редактирования графических объектов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https://m.edsoo.ru/8a1639d2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Векторная графика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https://m.edsoo.ru/8a163b30</w:t>
              </w:r>
            </w:hyperlink>
          </w:p>
        </w:tc>
      </w:tr>
      <w:tr>
        <w:trPr>
          <w:trHeight w:val="271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Обобщение и систематизация знаний по теме «Компьютерная графика». Проверочная работа / Всероссийская проверочная работа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https://m.edsoo.ru/8a16404e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Обобщение и систематизация знаний / Всероссийская проверочная работа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https://m.edsoo.ru/8a164828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Подготовка мультимедийных презентаций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https://m.edsoo.ru/8a1642c4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Добавление на слайд аудиовизуальных данных, анимации и гиперссылок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https://m.edsoo.ru/8a164472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Обобщение и систематизация знаний по теме «Мультимедийные презентации»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https://m.edsoo.ru/8a164652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34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8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540"/>
        <w:gridCol w:w="2880"/>
        <w:gridCol w:w="1187"/>
        <w:gridCol w:w="2185"/>
        <w:gridCol w:w="2327"/>
        <w:gridCol w:w="1650"/>
        <w:gridCol w:w="2825"/>
      </w:tblGrid>
      <w:tr>
        <w:trPr>
          <w:trHeight w:val="300" w:hRule="atLeast"/>
          <w:trHeight w:val="144" w:hRule="atLeast"/>
        </w:trPr>
        <w:tc>
          <w:tcPr>
            <w:tcW w:w="37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316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260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Непозиционные и позиционные системы счисления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https://m.edsoo.ru/8a1649e0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Развернутая форма записи числа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https://m.edsoo.ru/8a164ba2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Двоичная система счисления. Арифметические операции в двоичной системе счисления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https://m.edsoo.ru/8a164d96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Восьмеричная система счисления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https://m.edsoo.ru/8a165296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Шестнадцатеричная система счисления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https://m.edsoo.ru/8a16549e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Обобщение и систематизация знаний по теме «Системы счисления»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https://m.edsoo.ru/8a16564c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Логические высказывания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https://m.edsoo.ru/8a1657fa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Логические операции «и», «или», «не»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https://m.edsoo.ru/8a165b56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Определение истинности составного высказывания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https://m.edsoo.ru/8a165cf0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Таблицы истинности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Логические элементы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https://m.edsoo.ru/8a165e94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 по теме «Элементы математической логики»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https://m.edsoo.ru/8a178c38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Понятие алгоритма. Исполнители алгоритмов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https://m.edsoo.ru/8a17949e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Свойства алгоритма. Способы записи алгоритма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https://m.edsoo.ru/8a179606</w:t>
              </w:r>
            </w:hyperlink>
          </w:p>
        </w:tc>
      </w:tr>
      <w:tr>
        <w:trPr>
          <w:trHeight w:val="1590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Алгоритмическая конструкция «следование». Линейный алгоритм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Алгоритмическая конструкция «ветвление»: полная и неполная формы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Алгоритмическая конструкция «повторение»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https://m.edsoo.ru/8a17998a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Формальное исполнение алгоритма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https://m.edsoo.ru/8a179aac</w:t>
              </w:r>
            </w:hyperlink>
          </w:p>
        </w:tc>
      </w:tr>
      <w:tr>
        <w:trPr>
          <w:trHeight w:val="217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Разработка несложных алгоритмов с использованием циклов для управления формальными исполнителями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https://m.edsoo.ru/8a179e1c</w:t>
              </w:r>
            </w:hyperlink>
          </w:p>
        </w:tc>
      </w:tr>
      <w:tr>
        <w:trPr>
          <w:trHeight w:val="217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Разработка несложных алгоритмов с использованием циклов и ветвлений для управления формальными исполнителями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https://m.edsoo.ru/8a179e1c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Выполнение алгоритмов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https://m.edsoo.ru/8a17a06a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Обобщение и систематизация знаний по теме «Исполнители и алгоритмы. Алгоритмические конструкции»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https://m.edsoo.ru/8a17a18c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Язык программирования. Система программирования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Переменные. Оператор присваивания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Программирование линейных алгоритмов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4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Разработка программ, содержащих оператор ветвления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Диалоговая отладка программ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Цикл с условием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Цикл с переменной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https://m.edsoo.ru/8a17ac4a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Обработка символьных данных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https://m.edsoo.ru/8a17ad6c</w:t>
              </w:r>
            </w:hyperlink>
          </w:p>
        </w:tc>
      </w:tr>
      <w:tr>
        <w:trPr>
          <w:trHeight w:val="244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Обобщение и систематизация знаний по теме «Язык программирования» Проверочная работа / Всероссийская проверочная работа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https://m.edsoo.ru/8a17ae8e</w:t>
              </w:r>
            </w:hyperlink>
          </w:p>
        </w:tc>
      </w:tr>
      <w:tr>
        <w:trPr>
          <w:trHeight w:val="217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Обобщение и систематизация знаний и умений по курсу информатики 8 класса / Всероссийская проверочная работа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https://m.edsoo.ru/8a17b456</w:t>
              </w:r>
            </w:hyperlink>
          </w:p>
        </w:tc>
      </w:tr>
      <w:tr>
        <w:trPr>
          <w:trHeight w:val="217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Анализ алгоритмов. Определение возможных результатов работы алгоритма при заданном множестве входных данных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https://m.edsoo.ru/8a17afa6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3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Анализ алгоритмов. Определение возможных входных данных, приводящих к данному результату</w:t>
            </w:r>
          </w:p>
        </w:tc>
        <w:tc>
          <w:tcPr>
            <w:tcW w:w="8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34 </w:t>
            </w:r>
          </w:p>
        </w:tc>
        <w:tc>
          <w:tcPr>
            <w:tcW w:w="15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 </w:t>
            </w:r>
          </w:p>
        </w:tc>
        <w:tc>
          <w:tcPr>
            <w:tcW w:w="16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9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556"/>
        <w:gridCol w:w="2720"/>
        <w:gridCol w:w="1214"/>
        <w:gridCol w:w="2217"/>
        <w:gridCol w:w="2356"/>
        <w:gridCol w:w="1674"/>
        <w:gridCol w:w="2857"/>
      </w:tblGrid>
      <w:tr>
        <w:trPr>
          <w:trHeight w:val="300" w:hRule="atLeast"/>
          <w:trHeight w:val="144" w:hRule="atLeast"/>
        </w:trPr>
        <w:tc>
          <w:tcPr>
            <w:tcW w:w="389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99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205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Глобальная сеть Интернет. IP-адреса узлов. Большие данные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https://m.edsoo.ru/8a17b578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Информационная безопасность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https://m.edsoo.ru/8a17b690</w:t>
              </w:r>
            </w:hyperlink>
          </w:p>
        </w:tc>
      </w:tr>
      <w:tr>
        <w:trPr>
          <w:trHeight w:val="217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Учет понятия об информационной безопасности при создании комплексных информационных объектов в виде веб-страниц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https://m.edsoo.ru/8a17b7bc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деятельности в сети Интернет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https://m.edsoo.ru/8a17b8e8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Облачные технологии. Использование онлайн-офиса для разработки документов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https://m.edsoo.ru/8a17ba1e</w:t>
              </w:r>
            </w:hyperlink>
          </w:p>
        </w:tc>
      </w:tr>
      <w:tr>
        <w:trPr>
          <w:trHeight w:val="2970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Обобщение и систематизация знаний по темам «Глобальная сеть Интернет и стратегии безопасного поведения в ней», «Работа в информационном пространстве»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https://m.edsoo.ru/8a17bb36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Модели и моделирование. Классификации моделей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https://m.edsoo.ru/8a17be06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Табличные модели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https://m.edsoo.ru/8a17c04a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Разработка однотабличной базы данных. Составление запросов к базе данных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53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Граф. Весовая матрица графа. Длина пути между вершинами графа. Вычисление количества путей в направленном ациклическом графе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Дерево. Перебор вариантов с помощью дерева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Математическое моделирование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https://m.edsoo.ru/8a17c392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Этапы компьютерного моделирования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https://m.edsoo.ru/8a17c4aa</w:t>
              </w:r>
            </w:hyperlink>
          </w:p>
        </w:tc>
      </w:tr>
      <w:tr>
        <w:trPr>
          <w:trHeight w:val="217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Обобщение и систематизация знаний. Контрольная работа по теме «Моделирование как метод познания»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https://m.edsoo.ru/8a17c9c8</w:t>
              </w:r>
            </w:hyperlink>
          </w:p>
        </w:tc>
      </w:tr>
      <w:tr>
        <w:trPr>
          <w:trHeight w:val="271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Разбиение задачи на подзадачи. Составление алгоритмов и программ с использованием ветвлений, циклов и вспомогательных алгоритмов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https://m.edsoo.ru/8a17cb12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Одномерные массивы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https://m.edsoo.ru/8a17cc3e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Типовые алгоритмы обработки массивов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https://m.edsoo.ru/8a17cd60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Сортировка массива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Обработка потока данных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https://m.edsoo.ru/8a17d01c</w:t>
              </w:r>
            </w:hyperlink>
          </w:p>
        </w:tc>
      </w:tr>
      <w:tr>
        <w:trPr>
          <w:trHeight w:val="217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Обобщение и систематизация знаний. Контрольная работа по теме «Разработка алгоритмов и программ»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https://m.edsoo.ru/8a17d1ca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Управление. Сигнал. Обратная связь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https://m.edsoo.ru/8a17d4d6</w:t>
              </w:r>
            </w:hyperlink>
          </w:p>
        </w:tc>
      </w:tr>
      <w:tr>
        <w:trPr>
          <w:trHeight w:val="154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Роботизированные системы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https://m.edsoo.ru/8a17d602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Электронные таблицы. Типы данных в ячейках электронной таблицы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https://m.edsoo.ru/8a17d710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Редактирование и форматирование таблиц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https://m.edsoo.ru/8a17d832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Встроенные функции для поиска максимума, минимума, суммы и среднего арифметического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https://m.edsoo.ru/8a17d990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Сортировка и фильтрация данных в выделенном диапазоне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https://m.edsoo.ru/8a17db70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Построение диаграмм и графиков в электронных таблицах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https://m.edsoo.ru/8a17e08e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Относительная, абсолютная и смешанная адресация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https://m.edsoo.ru/8a17e2b4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Условные вычисления в электронных таблицах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https://m.edsoo.ru/8a17e6ba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Обработка больших наборов данных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https://m.edsoo.ru/8a17e87c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Численное моделирование в электронных таблицах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https://m.edsoo.ru/8a17eaca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Обобщение и систематизация знаний по теме «Электронные таблицы»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https://m.edsoo.ru/8a17ec3c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Роль информационных технологий в развитии экономики мира, страны, региона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https://m.edsoo.ru/8a17ed54</w:t>
              </w:r>
            </w:hyperlink>
          </w:p>
        </w:tc>
      </w:tr>
      <w:tr>
        <w:trPr>
          <w:trHeight w:val="1815" w:hRule="atLeast"/>
          <w:trHeight w:val="144" w:hRule="atLeast"/>
        </w:trPr>
        <w:tc>
          <w:tcPr>
            <w:tcW w:w="3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Обобщение и систематизация. Итоговое повторение</w:t>
            </w:r>
          </w:p>
        </w:tc>
        <w:tc>
          <w:tcPr>
            <w:tcW w:w="8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https://m.edsoo.ru/8a17ee6c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34 </w:t>
            </w:r>
          </w:p>
        </w:tc>
        <w:tc>
          <w:tcPr>
            <w:tcW w:w="15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6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bookmarkStart w:name="block-53092389" w:id="14"/>
    <w:p>
      <w:pPr>
        <w:sectPr>
          <w:pgSz w:w="16383" w:h="11906" w:orient="landscape"/>
        </w:sectPr>
      </w:pPr>
    </w:p>
    <w:bookmarkEnd w:id="14"/>
    <w:bookmarkEnd w:id="13"/>
    <w:bookmarkStart w:name="block-53092390" w:id="15"/>
    <w:p>
      <w:pPr>
        <w:spacing w:before="199" w:after="199" w:line="336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ПРОВЕРЯЕМЫЕ ТРЕБОВАНИЯ К РЕЗУЛЬТАТАМ ОСВОЕНИЯ ОСНОВНОЙ ОБРАЗОВАТЕЛЬНОЙ ПРОГРАММЫ</w:t>
      </w:r>
    </w:p>
    <w:p>
      <w:pPr>
        <w:spacing w:before="199" w:after="199" w:line="336"/>
        <w:ind w:left="120"/>
        <w:jc w:val="left"/>
      </w:pPr>
    </w:p>
    <w:p>
      <w:pPr>
        <w:spacing w:before="199" w:after="199" w:line="336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7 КЛАСС</w:t>
      </w:r>
    </w:p>
    <w:p>
      <w:pPr>
        <w:spacing w:before="0" w:after="0"/>
        <w:ind w:left="120"/>
        <w:jc w:val="left"/>
      </w:pPr>
    </w:p>
    <w:tbl>
      <w:tblPr>
        <w:tblW w:w="0" w:type="auto"/>
        <w:tblCellSpacing w:w="0" w:type="nil"/>
        <w:tblInd w:w="143" w:type="dxa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2543"/>
        <w:gridCol w:w="11066"/>
      </w:tblGrid>
      <w:tr>
        <w:trPr>
          <w:trHeight w:val="795" w:hRule="atLeast"/>
          <w:trHeight w:val="144" w:hRule="atLeast"/>
        </w:trPr>
        <w:tc>
          <w:tcPr>
            <w:tcW w:w="17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242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Код проверяемого результата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</w:p>
        </w:tc>
        <w:tc>
          <w:tcPr>
            <w:tcW w:w="121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242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Проверяемые предметные результаты освоения основной образовательной программы основного общего образования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121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 теме «Цифровая грамотность»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7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121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Пояснять на примерах смысл понятий «информация», «информационный процесс», «обработка информации», «хранение информации», «передача информации»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7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121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Приводить примеры современных устройств хранения и передачи информации, сравнивать их количественные характеристики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7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1.3</w:t>
            </w:r>
          </w:p>
        </w:tc>
        <w:tc>
          <w:tcPr>
            <w:tcW w:w="121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Получать и использовать информацию о характеристиках персонального компьютера и его основных элементах (процессор, оперативная память, долговременная память, устройства ввода-вывода)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1.4</w:t>
            </w:r>
          </w:p>
        </w:tc>
        <w:tc>
          <w:tcPr>
            <w:tcW w:w="121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Соотносить характеристики компьютера с задачами, решаемыми с его помощью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7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1.5</w:t>
            </w:r>
          </w:p>
        </w:tc>
        <w:tc>
          <w:tcPr>
            <w:tcW w:w="121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Ориентироваться в иерархической структуре файловой системы (записывать полное имя файла (каталога), путь к файлу (каталогу) по имеющемуся описанию файловой структуры некоторого информационного носителя)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7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1.6</w:t>
            </w:r>
          </w:p>
        </w:tc>
        <w:tc>
          <w:tcPr>
            <w:tcW w:w="121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Работать с файловой системой персонального компьютера с использованием графического интерфейса: создавать (копировать, перемещать, переименовывать, удалять и архивировать файлы и каталоги, использовать антивирусную программу)</w:t>
            </w:r>
          </w:p>
        </w:tc>
      </w:tr>
      <w:tr>
        <w:trPr>
          <w:trHeight w:val="1875" w:hRule="atLeast"/>
          <w:trHeight w:val="144" w:hRule="atLeast"/>
        </w:trPr>
        <w:tc>
          <w:tcPr>
            <w:tcW w:w="17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1.7</w:t>
            </w:r>
          </w:p>
        </w:tc>
        <w:tc>
          <w:tcPr>
            <w:tcW w:w="121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Искать информацию в Интернете (в том числе по ключевым словам, по изображению), критически относиться к найденной информации, осознавать опасность для личности и общества распространения вредоносной информации, в том числе экстремистского и террористического характера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1.8</w:t>
            </w:r>
          </w:p>
        </w:tc>
        <w:tc>
          <w:tcPr>
            <w:tcW w:w="121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Понимать структуру адресов веб-ресурсов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1.9</w:t>
            </w:r>
          </w:p>
        </w:tc>
        <w:tc>
          <w:tcPr>
            <w:tcW w:w="121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Использовать современные сервисы интернет-коммуникаций</w:t>
            </w:r>
          </w:p>
        </w:tc>
      </w:tr>
      <w:tr>
        <w:trPr>
          <w:trHeight w:val="2205" w:hRule="atLeast"/>
          <w:trHeight w:val="144" w:hRule="atLeast"/>
        </w:trPr>
        <w:tc>
          <w:tcPr>
            <w:tcW w:w="17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1.10</w:t>
            </w:r>
          </w:p>
        </w:tc>
        <w:tc>
          <w:tcPr>
            <w:tcW w:w="121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Соблюдать требования безопасной эксплуатации технических средств информационных и коммуникационных технологий, соблюдать сетевой этикет, базовые нормы информационной этики и права при работе с приложениями на любых устройствах и в Интернете, выбирать безопасные стратегии поведения в сети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7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1.11</w:t>
            </w:r>
          </w:p>
        </w:tc>
        <w:tc>
          <w:tcPr>
            <w:tcW w:w="121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Применять методы профилактики негативного влияния средств информационных и коммуникационных технологий на здоровье пользователя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121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 теме «Теоретические основы информатики»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7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121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Кодировать и декодировать сообщения по заданным правилам, демонстрировать понимание основных принципов кодирования информации различной природы (текстовой, графической, аудио-)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7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121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Сравнивать длины сообщений, записанных в различных алфавитах, оперировать единицами измерения информационного объёма и скорости передачи данных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7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121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Оценивать и сравнивать размеры текстовых, графических, звуковых файлов и видеофайлов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121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 теме «Информационные технологии»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7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121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Представлять результаты своей деятельности в виде структурированных иллюстрированных документов, мультимедийных презентаций</w:t>
            </w:r>
          </w:p>
        </w:tc>
      </w:tr>
    </w:tbl>
    <w:p>
      <w:pPr>
        <w:spacing w:before="0" w:after="0"/>
        <w:ind w:left="120"/>
        <w:jc w:val="left"/>
      </w:pPr>
    </w:p>
    <w:p>
      <w:pPr>
        <w:spacing w:before="199" w:after="199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8 КЛАСС</w:t>
      </w:r>
    </w:p>
    <w:p>
      <w:pPr>
        <w:spacing w:before="0" w:after="0"/>
        <w:ind w:left="120"/>
        <w:jc w:val="left"/>
      </w:pPr>
    </w:p>
    <w:tbl>
      <w:tblPr>
        <w:tblW w:w="0" w:type="auto"/>
        <w:tblCellSpacing w:w="0" w:type="nil"/>
        <w:tblInd w:w="143" w:type="dxa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2840"/>
        <w:gridCol w:w="10769"/>
      </w:tblGrid>
      <w:tr>
        <w:trPr>
          <w:trHeight w:val="118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242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242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11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 теме «Теоретические основы информатики»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11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Пояснять на примерах различия между позиционными и непозиционными системами счисления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11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Записывать и сравнивать целые числа от 0 до 1024 в различных позиционных системах счисления (с основаниями 2, 8, 16), выполнять арифметические операции над ними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1.3</w:t>
            </w:r>
          </w:p>
        </w:tc>
        <w:tc>
          <w:tcPr>
            <w:tcW w:w="11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Раскрывать смысл понятий «высказывание», «логическая операция», «логическое выражение»</w:t>
            </w:r>
          </w:p>
        </w:tc>
      </w:tr>
      <w:tr>
        <w:trPr>
          <w:trHeight w:val="228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1.4</w:t>
            </w:r>
          </w:p>
        </w:tc>
        <w:tc>
          <w:tcPr>
            <w:tcW w:w="11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Записывать логические выражения с использованием дизъюнкции, конъюнкции и отрицания, определять истинность логических выражений, если известны значения истинности входящих в него переменных, строить таблицы истинности для логических выражений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11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 теме «Алгоритмы и программирование»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11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Раскрывать смысл понятий «исполнитель», «алгоритм», «программа», понимая разницу между употреблением этих терминов в обыденной речи и в информатике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11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Описывать алгоритм решения задачи различными способами, в том числе в виде блок-схемы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11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Составлять, выполнять вручную и на компьютере несложные алгоритмы с использованием ветвлений и циклов для управления исполнителями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2.4</w:t>
            </w:r>
          </w:p>
        </w:tc>
        <w:tc>
          <w:tcPr>
            <w:tcW w:w="11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Использовать константы и переменные различных типов (числовых, логических, символьных), а также содержащие их выражения, использовать оператор присваивания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2.5</w:t>
            </w:r>
          </w:p>
        </w:tc>
        <w:tc>
          <w:tcPr>
            <w:tcW w:w="11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Использовать при разработке программ логические значения, операции и выражения с ними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2.6</w:t>
            </w:r>
          </w:p>
        </w:tc>
        <w:tc>
          <w:tcPr>
            <w:tcW w:w="11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Анализировать предложенные алгоритмы, в том числе определять, какие результаты возможны при заданном множестве исходных значений</w:t>
            </w:r>
          </w:p>
        </w:tc>
      </w:tr>
      <w:tr>
        <w:trPr>
          <w:trHeight w:val="234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2.7</w:t>
            </w:r>
          </w:p>
        </w:tc>
        <w:tc>
          <w:tcPr>
            <w:tcW w:w="11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Создавать и отлаживать программы на одном из языков программирования (Python, C++, Паскаль, Java, C#, Школьный Алгоритмический Язык), реализующие несложные алгоритмы обработки числовых данных с использованием циклов и ветвлений, в том числе реализующие проверку делимости одного целого числа на другое, проверку натурального числа на простоту, выделения цифр из натурального числа</w:t>
            </w:r>
          </w:p>
        </w:tc>
      </w:tr>
    </w:tbl>
    <w:p>
      <w:pPr>
        <w:spacing w:before="0" w:after="0"/>
        <w:ind w:left="120"/>
        <w:jc w:val="left"/>
      </w:pPr>
    </w:p>
    <w:p>
      <w:pPr>
        <w:spacing w:before="199" w:after="199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9 КЛАССА</w:t>
      </w:r>
    </w:p>
    <w:p>
      <w:pPr>
        <w:spacing w:before="0" w:after="0"/>
        <w:ind w:left="120"/>
        <w:jc w:val="left"/>
      </w:pPr>
    </w:p>
    <w:tbl>
      <w:tblPr>
        <w:tblW w:w="0" w:type="auto"/>
        <w:tblCellSpacing w:w="0" w:type="nil"/>
        <w:tblInd w:w="143" w:type="dxa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2840"/>
        <w:gridCol w:w="10769"/>
      </w:tblGrid>
      <w:tr>
        <w:trPr>
          <w:trHeight w:val="118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242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242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11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 теме «Цифровая грамотность»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11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Использовать современные интернет-сервисы (в том числе коммуникационные сервисы, облачные хранилища данных, онлайн-программы (текстовые и графические редакторы, среды разработки) в учебной и повседневной деятельности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11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Приводить примеры использования геоинформационных сервисов, сервисов государственных услуг, образовательных сервисов Интернета в учебной и повседневной деятельности</w:t>
            </w:r>
          </w:p>
        </w:tc>
      </w:tr>
      <w:tr>
        <w:trPr>
          <w:trHeight w:val="321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1.3</w:t>
            </w:r>
          </w:p>
        </w:tc>
        <w:tc>
          <w:tcPr>
            <w:tcW w:w="11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Использовать различные средства защиты от вредоносного программного обеспечения, защищать персональную информацию от несанкционированного доступа и его последствий (разглашения, подмены, утраты данных) с учётом основных технологических и социально-психологических аспектов использования сети Интернет (сетевая анонимность, цифровой след, аутентичность субъектов и ресурсов, опасность вредоносного кода)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1.4</w:t>
            </w:r>
          </w:p>
        </w:tc>
        <w:tc>
          <w:tcPr>
            <w:tcW w:w="11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Распознавать попытки и предупреждать вовлечение себя и окружающих в деструктивные и криминальные формы сетевой активности (в том числе кибербуллинг, фишинг)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11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 теме «Теоретические основы информатики»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11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Раскрывать смысл понятий «модель», «моделирование», определять виды моделей, оценивать адекватность модели моделируемому объекту и целям моделирования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11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Использовать графы и деревья для моделирования систем сетевой и иерархической структуры, находить кратчайший путь в графе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11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 теме «Алгоритмы и программирование»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11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Разбивать задачи на подзадачи, составлять, выполнять вручную и на компьютере несложные алгоритмы с использованием ветвлений, циклов и вспомогательных алгоритмов для управления исполнителями</w:t>
            </w:r>
          </w:p>
        </w:tc>
      </w:tr>
      <w:tr>
        <w:trPr>
          <w:trHeight w:val="234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3.2</w:t>
            </w:r>
          </w:p>
        </w:tc>
        <w:tc>
          <w:tcPr>
            <w:tcW w:w="11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Составлять и отлаживать программы, реализующие типовые алгоритмы обработки числовых последовательностей или одномерных числовых массивов (поиск максимумов, минимумов, суммы или количества элементов с заданными свойствами) на одном из языков программирования (Python, C++, Паскаль, Java, C#, Школьный Алгоритмический Язык)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11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 теме «Информационные технологии»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</w:t>
            </w:r>
          </w:p>
        </w:tc>
        <w:tc>
          <w:tcPr>
            <w:tcW w:w="11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Выбирать способ представления данных в соответствии с поставленной задачей (таблицы, схемы, графики, диаграммы) с использованием соответствующих программных средств обработки данных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</w:t>
            </w:r>
          </w:p>
        </w:tc>
        <w:tc>
          <w:tcPr>
            <w:tcW w:w="11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Использовать электронные таблицы для обработки, анализа и визуализации числовых данных, в том числе с выделением диапазона таблицы и упорядочиванием (сортировкой) его элементов</w:t>
            </w:r>
          </w:p>
        </w:tc>
      </w:tr>
      <w:tr>
        <w:trPr>
          <w:trHeight w:val="270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4.3</w:t>
            </w:r>
          </w:p>
        </w:tc>
        <w:tc>
          <w:tcPr>
            <w:tcW w:w="11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Создавать и применять в электронных таблицах формулы для расчётов с использованием встроенных арифметических функций (суммирование и подсчёт значений, отвечающих заданному условию, среднее арифметическое, поиск максимального и минимального значения), абсолютной, относительной, смешанной адресации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4.4</w:t>
            </w:r>
          </w:p>
        </w:tc>
        <w:tc>
          <w:tcPr>
            <w:tcW w:w="118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Использовать электронные таблицы для численного моделирования в простых задачах из разных предметных областей</w:t>
            </w:r>
          </w:p>
        </w:tc>
      </w:tr>
    </w:tbl>
    <w:bookmarkStart w:name="block-53092390" w:id="16"/>
    <w:p>
      <w:pPr>
        <w:sectPr>
          <w:pgSz w:w="11906" w:h="16383" w:orient="portrait"/>
        </w:sectPr>
      </w:pPr>
    </w:p>
    <w:bookmarkEnd w:id="16"/>
    <w:bookmarkEnd w:id="15"/>
    <w:bookmarkStart w:name="block-53092392" w:id="17"/>
    <w:p>
      <w:pPr>
        <w:spacing w:before="199" w:after="199" w:line="336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ПРОВЕРЯЕМЫЕ ЭЛЕМЕНТЫ СОДЕРЖАНИЯ</w:t>
      </w:r>
    </w:p>
    <w:p>
      <w:pPr>
        <w:spacing w:before="199" w:after="199" w:line="336"/>
        <w:ind w:left="120"/>
        <w:jc w:val="left"/>
      </w:pPr>
    </w:p>
    <w:p>
      <w:pPr>
        <w:spacing w:before="199" w:after="199" w:line="336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7 КЛАСС</w:t>
      </w:r>
    </w:p>
    <w:p>
      <w:pPr>
        <w:spacing w:before="0" w:after="0"/>
        <w:ind w:left="120"/>
        <w:jc w:val="left"/>
      </w:pPr>
    </w:p>
    <w:tbl>
      <w:tblPr>
        <w:tblW w:w="0" w:type="auto"/>
        <w:tblCellSpacing w:w="0" w:type="nil"/>
        <w:tblInd w:w="143" w:type="dxa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523"/>
        <w:gridCol w:w="12086"/>
      </w:tblGrid>
      <w:tr>
        <w:trPr>
          <w:trHeight w:val="405" w:hRule="atLeast"/>
          <w:trHeight w:val="144" w:hRule="atLeast"/>
        </w:trPr>
        <w:tc>
          <w:tcPr>
            <w:tcW w:w="10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242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Код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</w:p>
        </w:tc>
        <w:tc>
          <w:tcPr>
            <w:tcW w:w="132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242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Проверяемый элемент содержания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132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Цифровая грамотность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0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132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Компьютер – универсальное вычислительное устройство, работающее по программе. Типы компьютеров: персональные компьютеры, встроенные компьютеры, суперкомпьютеры. Мобильные устройства. Техника безопасности и правила работы на компьютере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0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132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компоненты компьютера и их назначение. Процессор. Оперативная и долговременная память. Устройства ввода и вывода. Сенсорный ввод, датчики мобильных устройств, средства биометрической аутентификации</w:t>
            </w:r>
          </w:p>
        </w:tc>
      </w:tr>
      <w:tr>
        <w:trPr>
          <w:trHeight w:val="2820" w:hRule="atLeast"/>
          <w:trHeight w:val="144" w:hRule="atLeast"/>
        </w:trPr>
        <w:tc>
          <w:tcPr>
            <w:tcW w:w="10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1.3</w:t>
            </w:r>
          </w:p>
        </w:tc>
        <w:tc>
          <w:tcPr>
            <w:tcW w:w="132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История развития компьютеров и программного обеспечения. Поколения компьютеров. Современные тенденции развития компьютеров. Суперкомпьютеры. Параллельные вычисления. Персональный компьютер. Процессор и его характеристики (тактовая частота, разрядность). Оперативная память. Долговременная память. Устройства ввода и вывода. Объём хранимых данных (оперативная память компьютера, жёсткий диск и твердотельный накопитель, постоянная память смартфона) и скорость доступа для различных видов носителей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0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1.4</w:t>
            </w:r>
          </w:p>
        </w:tc>
        <w:tc>
          <w:tcPr>
            <w:tcW w:w="132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Программное обеспечение компьютера. Прикладное программное обеспечение. Системное программное обеспечение. Системы программирования. Правовая охрана программ и данных. Бесплатные и условно-бесплатные программы. Свободное программное обеспечение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0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1.5</w:t>
            </w:r>
          </w:p>
        </w:tc>
        <w:tc>
          <w:tcPr>
            <w:tcW w:w="132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Файлы и папки (каталоги). Типы файлов. Свойства файлов. Характерные размеры файлов различных типов (страница текста, электронная книга, фотография, запись песни, видеоклип, полнометражный фильм)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0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1.6</w:t>
            </w:r>
          </w:p>
        </w:tc>
        <w:tc>
          <w:tcPr>
            <w:tcW w:w="132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Принципы построения файловых систем. Полное имя файла (папки, каталога). Путь к файлу (папке, каталогу)</w:t>
            </w:r>
          </w:p>
        </w:tc>
      </w:tr>
      <w:tr>
        <w:trPr>
          <w:trHeight w:val="1755" w:hRule="atLeast"/>
          <w:trHeight w:val="144" w:hRule="atLeast"/>
        </w:trPr>
        <w:tc>
          <w:tcPr>
            <w:tcW w:w="10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1.7</w:t>
            </w:r>
          </w:p>
        </w:tc>
        <w:tc>
          <w:tcPr>
            <w:tcW w:w="132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Файловый менеджер. Работа с файлами и папками (каталогами): создание, копирование, перемещение, переименование и удаление файлов и папок (каталогов). Поиск файлов средствами операционной системы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1.8</w:t>
            </w:r>
          </w:p>
        </w:tc>
        <w:tc>
          <w:tcPr>
            <w:tcW w:w="132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Архивация данных. Использование программ-архиваторов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1.9</w:t>
            </w:r>
          </w:p>
        </w:tc>
        <w:tc>
          <w:tcPr>
            <w:tcW w:w="132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Компьютерные вирусы и другие вредоносные программы. Программы для защиты от вирусов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0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1.10</w:t>
            </w:r>
          </w:p>
        </w:tc>
        <w:tc>
          <w:tcPr>
            <w:tcW w:w="132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Объединение компьютеров в сеть. Сеть Интернет. Веб-страница, веб-сайт. Структура адресов веб-ресурсов. Браузер. Поисковые системы. Поиск информации по ключевым словам и по изображению. Достоверность информации, полученной из Интернета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1.11</w:t>
            </w:r>
          </w:p>
        </w:tc>
        <w:tc>
          <w:tcPr>
            <w:tcW w:w="132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Современные сервисы интернет-коммуникаций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0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1.12</w:t>
            </w:r>
          </w:p>
        </w:tc>
        <w:tc>
          <w:tcPr>
            <w:tcW w:w="132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Сетевой этикет, базовые нормы информационной этики и права при работе в сети Интернет. Стратегии безопасного поведения в Интернете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132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Теоретические основы информатики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0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132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Информация – одно из основных понятий современной науки. Информация как сведения, предназначенные для восприятия человеком, и информация как данные, которые могут быть обработаны автоматизированной системой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0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132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Дискретность данных. Возможность описания непрерывных объектов и процессов с помощью дискретных данных. Информационные процессы – процессы, связанные с хранением, преобразованием и передачей данных</w:t>
            </w:r>
          </w:p>
        </w:tc>
      </w:tr>
      <w:tr>
        <w:trPr>
          <w:trHeight w:val="2340" w:hRule="atLeast"/>
          <w:trHeight w:val="144" w:hRule="atLeast"/>
        </w:trPr>
        <w:tc>
          <w:tcPr>
            <w:tcW w:w="10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132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pacing w:val="-2"/>
                <w:sz w:val="24"/>
              </w:rPr>
              <w:t>Символ. Алфавит. Мощность алфавита. Разнообразие языков и алфавитов. Естественные и формальные языки. Алфавит текстов на русском языке. Двоичный алфавит. Количество всевозможных слов (кодовых комбинаций) фиксированной длины в двоичном алфавите. Преобразование любого алфавита к двоичному. Количество различных слов фиксированной длины в алфавите определённой мощности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0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132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Кодирование символов одного алфавита с помощью кодовых слов в другом алфавите, кодовая таблица, декодирование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132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Двоичный код. Представление данных в компьютере как текстов в двоичном алфавите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0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132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Информационный объём данных. Бит – минимальная единица количества информации – двоичный разряд. Байт, килобайт, мегабайт, гигабайт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0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132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Скорость передачи данных. Единицы скорости передачи данных. Искажение информации при передаче</w:t>
            </w:r>
          </w:p>
        </w:tc>
      </w:tr>
      <w:tr>
        <w:trPr>
          <w:trHeight w:val="2700" w:hRule="atLeast"/>
          <w:trHeight w:val="144" w:hRule="atLeast"/>
        </w:trPr>
        <w:tc>
          <w:tcPr>
            <w:tcW w:w="10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2.8</w:t>
            </w:r>
          </w:p>
        </w:tc>
        <w:tc>
          <w:tcPr>
            <w:tcW w:w="132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Кодирование текстов. Равномерный код. Неравномерный код. Кодировка ASCII. Восьмибитные кодировки. Понятие о кодировках UNICODE. Декодирование сообщений с использованием равномерного и неравномерного кода. Информационный объём текста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0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132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представление о цифровом представлении аудиовизуальных и других непрерывных данных. Кодирование цвета. Цветовые модели. Модель RGB. Глубина кодирования. Палитра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0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0</w:t>
            </w:r>
          </w:p>
        </w:tc>
        <w:tc>
          <w:tcPr>
            <w:tcW w:w="132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Растровое и векторное представление изображений. Пиксель. Оценка информационного объёма графических данных для растрового изображения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0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132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Кодирование звука. Разрядность и частота дискретизации. Количество каналов записи. Оценка количественных параметров, связанных с представлением и хранением звуковых файлов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132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Информационные технологии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132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Текстовые документы и их структурные элементы (страница, абзац, строка, слово, символ)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0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132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Текстовый процессор – инструмент создания, редактирования и форматирования текстов. Правила набора текста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0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3.3</w:t>
            </w:r>
          </w:p>
        </w:tc>
        <w:tc>
          <w:tcPr>
            <w:tcW w:w="132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Редактирование текста. Свойства символов. Шрифт. Типы шрифтов (рубленые, с засечками, моноширинные). Полужирное и курсивное начертание. Свойства абзацев: границы, абзацный отступ, интервал, выравнивание. Стилевое форматирование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0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132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Структурирование информации с помощью списков и таблиц. Многоуровневые списки. Добавление таблиц в текстовые документы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0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132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Вставка изображений в текстовые документы. Обтекание изображений текстом. Включение в текстовый документ диаграмм и формул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132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Параметры страницы, нумерация страниц. Добавление в документ колонтитулов, ссылок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0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132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Проверка правописания. Расстановка переносов. Голосовой ввод текста. Оптическое распознавание текста. Компьютерный перевод. Использование сервисов сети Интернет для обработки текста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0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132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Знакомство с графическими редакторами. Растровые рисунки. Использование графических примитивов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0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132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pacing w:val="-4"/>
                <w:sz w:val="24"/>
              </w:rPr>
              <w:t>Операции редактирования графических объектов, в том числе цифровых фотографий: изменение размера, обрезка, поворот, отражение, работа с областями (выделение, копирование, заливка цветом), коррекция цвета, яркости и контрастности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0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3.10</w:t>
            </w:r>
          </w:p>
        </w:tc>
        <w:tc>
          <w:tcPr>
            <w:tcW w:w="132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Векторная графика. Создание векторных рисунков встроенными средствами текстового процессора или других программ (приложений). Добавление векторных рисунков в документы</w:t>
            </w:r>
          </w:p>
        </w:tc>
      </w:tr>
      <w:tr>
        <w:trPr>
          <w:trHeight w:val="1755" w:hRule="atLeast"/>
          <w:trHeight w:val="144" w:hRule="atLeast"/>
        </w:trPr>
        <w:tc>
          <w:tcPr>
            <w:tcW w:w="10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132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Подготовка мультимедийных презентаций. Слайд. Добавление на слайд текста и изображений. Работа с несколькими слайдами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132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3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Добавление на слайд аудиовизуальных данных. Анимация. Гиперссылки</w:t>
            </w:r>
          </w:p>
        </w:tc>
      </w:tr>
    </w:tbl>
    <w:p>
      <w:pPr>
        <w:spacing w:before="0" w:after="0"/>
        <w:ind w:left="120"/>
        <w:jc w:val="left"/>
      </w:pPr>
    </w:p>
    <w:p>
      <w:pPr>
        <w:spacing w:before="199" w:after="199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8 КЛАСС</w:t>
      </w:r>
    </w:p>
    <w:p>
      <w:pPr>
        <w:spacing w:before="0" w:after="0"/>
        <w:ind w:left="120"/>
        <w:jc w:val="left"/>
      </w:pPr>
    </w:p>
    <w:tbl>
      <w:tblPr>
        <w:tblW w:w="0" w:type="auto"/>
        <w:tblCellSpacing w:w="0" w:type="nil"/>
        <w:tblInd w:w="183" w:type="dxa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523"/>
        <w:gridCol w:w="12046"/>
      </w:tblGrid>
      <w:tr>
        <w:trPr>
          <w:trHeight w:val="405" w:hRule="atLeast"/>
          <w:trHeight w:val="144" w:hRule="atLeast"/>
        </w:trPr>
        <w:tc>
          <w:tcPr>
            <w:tcW w:w="10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272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Код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</w:p>
        </w:tc>
        <w:tc>
          <w:tcPr>
            <w:tcW w:w="132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272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Проверяемый элемент содержания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132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Теоретические основы информатики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0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.1</w:t>
            </w:r>
          </w:p>
        </w:tc>
        <w:tc>
          <w:tcPr>
            <w:tcW w:w="132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Непозиционные и позиционные системы счисления. Алфавит. Основание. Развёрнутая форма записи числа. Перевод в десятичную систему чисел, записанных в других системах счисления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132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Римская система счисления</w:t>
            </w:r>
          </w:p>
        </w:tc>
      </w:tr>
      <w:tr>
        <w:trPr>
          <w:trHeight w:val="2340" w:hRule="atLeast"/>
          <w:trHeight w:val="144" w:hRule="atLeast"/>
        </w:trPr>
        <w:tc>
          <w:tcPr>
            <w:tcW w:w="10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132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Двоичная система счисления. Перевод целых чисел в пределах от 0 до 1024 в двоичную систему счисления. Восьмеричная система счисления. Перевод чисел из восьмеричной системы в двоичную и десятичную системы и обратно. Шестнадцатеричная система счисления. Перевод чисел из шестнадцатеричной системы в двоичную, восьмеричную и десятичную системы и обратно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132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Арифметические операции в двоичной системе счисления</w:t>
            </w:r>
          </w:p>
        </w:tc>
      </w:tr>
      <w:tr>
        <w:trPr>
          <w:trHeight w:val="2340" w:hRule="atLeast"/>
          <w:trHeight w:val="144" w:hRule="atLeast"/>
        </w:trPr>
        <w:tc>
          <w:tcPr>
            <w:tcW w:w="10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.5</w:t>
            </w:r>
          </w:p>
        </w:tc>
        <w:tc>
          <w:tcPr>
            <w:tcW w:w="132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Логические высказывания. Логические значения высказываний. Элементарные и составные высказывания. Логические операции: «и» (конъюнкция, логическое умножение), «или» (дизъюнкция, логическое сложение), «не» (логическое отрицание). Приоритет логических операций. Определение истинности составного высказывания при известных значениях истинности входящих в него элементарных высказываний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0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.6</w:t>
            </w:r>
          </w:p>
        </w:tc>
        <w:tc>
          <w:tcPr>
            <w:tcW w:w="132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pacing w:val="-3"/>
                <w:sz w:val="24"/>
              </w:rPr>
              <w:t>Логические выражения. Правила записи логических выражений. Построение таблиц истинности логических выражений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.7</w:t>
            </w:r>
          </w:p>
        </w:tc>
        <w:tc>
          <w:tcPr>
            <w:tcW w:w="132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Логические элементы. Знакомство с логическими основами компьютера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132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Алгоритмы и программирование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132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Понятие алгоритма. Исполнители алгоритмов. Алгоритм как план управления исполнителем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132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Свойства алгоритма. Способы записи алгоритма (словесный, в виде блок-схемы, программа)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0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132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Алгоритмические конструкции. Конструкция «следование». Линейный алгоритм. Ограниченность линейных алгоритмов: невозможность предусмотреть зависимость последовательности выполняемых действий от исходных данных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0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132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Конструкция «ветвление»: полная и неполная формы. Выполнение и невыполнение условия (истинность и ложность высказывания). Простые и составные условия</w:t>
            </w:r>
          </w:p>
        </w:tc>
      </w:tr>
      <w:tr>
        <w:trPr>
          <w:trHeight w:val="1170" w:hRule="atLeast"/>
          <w:trHeight w:val="144" w:hRule="atLeast"/>
        </w:trPr>
        <w:tc>
          <w:tcPr>
            <w:tcW w:w="10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132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Конструкция «повторение»: циклы с заданным числом повторений, с условием выполнения, с переменной цикла</w:t>
            </w:r>
          </w:p>
        </w:tc>
      </w:tr>
      <w:tr>
        <w:trPr>
          <w:trHeight w:val="1875" w:hRule="atLeast"/>
          <w:trHeight w:val="144" w:hRule="atLeast"/>
        </w:trPr>
        <w:tc>
          <w:tcPr>
            <w:tcW w:w="10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132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Разработка для формального исполнителя алгоритма, приводящего к требуемому результату при конкретных исходных данных. Разработка несложных алгоритмов с использованием циклов и ветвлений для управления формальными исполнителями. Выполнение алгоритмов вручную и на компьютере. Синтаксические и логические ошибки. Отказы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0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2.7</w:t>
            </w:r>
          </w:p>
        </w:tc>
        <w:tc>
          <w:tcPr>
            <w:tcW w:w="132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Язык программирования (Python, C++, Java, C#, Школьный Алгоритмический Язык). Система программирования: редактор текста программ, транслятор, отладчик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.8</w:t>
            </w:r>
          </w:p>
        </w:tc>
        <w:tc>
          <w:tcPr>
            <w:tcW w:w="132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pacing w:val="-4"/>
                <w:sz w:val="24"/>
              </w:rPr>
              <w:t>Переменная: тип, имя, значение. Целые, вещественные и символьные переменные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0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.9</w:t>
            </w:r>
          </w:p>
        </w:tc>
        <w:tc>
          <w:tcPr>
            <w:tcW w:w="132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Оператор присваивания. Арифметические выражения и порядок их вычисления. Операции с целыми числами: целочисленное деление, остаток от деления. Проверка делимости одного целого числа на другое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0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.10</w:t>
            </w:r>
          </w:p>
        </w:tc>
        <w:tc>
          <w:tcPr>
            <w:tcW w:w="132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Ветвления. Составные условия (запись логических выражений на изучаемом языке программирования). Нахождение минимума и максимума из двух, трёх и четырёх чисел. Решение квадратного уравнения, имеющего вещественные корни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0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2.11</w:t>
            </w:r>
          </w:p>
        </w:tc>
        <w:tc>
          <w:tcPr>
            <w:tcW w:w="132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Диалоговая отладка программ: пошаговое выполнение, просмотр значений величин, отладочный вывод, выбор точки останова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0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2.12</w:t>
            </w:r>
          </w:p>
        </w:tc>
        <w:tc>
          <w:tcPr>
            <w:tcW w:w="132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Цикл с условием. Алгоритм Евклида для нахождения наибольшего общего делителя двух натуральных чисел. Разбиение записи натурального числа в позиционной системе с основанием, меньшим или равным 10, на отдельные цифры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0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.13</w:t>
            </w:r>
          </w:p>
        </w:tc>
        <w:tc>
          <w:tcPr>
            <w:tcW w:w="132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Цикл с переменной. Алгоритмы проверки делимости одного целого числа на другое, проверки натурального числа на простоту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0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.14</w:t>
            </w:r>
          </w:p>
        </w:tc>
        <w:tc>
          <w:tcPr>
            <w:tcW w:w="132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Обработка символьных данных. Символьные (строковые) переменные. Посимвольная обработка строк. Подсчёт частоты появления символа в строке. Встроенные функции для обработки строк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0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.15</w:t>
            </w:r>
          </w:p>
        </w:tc>
        <w:tc>
          <w:tcPr>
            <w:tcW w:w="132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Определение возможных результатов работы алгоритма при заданном множестве входных данных, определение возможных входных данных, приводящих к данному результату</w:t>
            </w:r>
          </w:p>
        </w:tc>
      </w:tr>
    </w:tbl>
    <w:p>
      <w:pPr>
        <w:spacing w:before="0" w:after="0"/>
        <w:ind w:left="120"/>
        <w:jc w:val="left"/>
      </w:pPr>
    </w:p>
    <w:p>
      <w:pPr>
        <w:spacing w:before="199" w:after="199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9 КЛАСС</w:t>
      </w:r>
    </w:p>
    <w:p>
      <w:pPr>
        <w:spacing w:before="0" w:after="0"/>
        <w:ind w:left="120"/>
        <w:jc w:val="left"/>
      </w:pPr>
    </w:p>
    <w:tbl>
      <w:tblPr>
        <w:tblW w:w="0" w:type="auto"/>
        <w:tblCellSpacing w:w="0" w:type="nil"/>
        <w:tblInd w:w="183" w:type="dxa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525"/>
        <w:gridCol w:w="12044"/>
      </w:tblGrid>
      <w:tr>
        <w:trPr>
          <w:trHeight w:val="405" w:hRule="atLeast"/>
          <w:trHeight w:val="144" w:hRule="atLeast"/>
        </w:trPr>
        <w:tc>
          <w:tcPr>
            <w:tcW w:w="10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272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Код </w:t>
            </w:r>
          </w:p>
        </w:tc>
        <w:tc>
          <w:tcPr>
            <w:tcW w:w="13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272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13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Цифровая грамотность</w:t>
            </w:r>
          </w:p>
        </w:tc>
      </w:tr>
      <w:tr>
        <w:trPr>
          <w:trHeight w:val="2580" w:hRule="atLeast"/>
          <w:trHeight w:val="144" w:hRule="atLeast"/>
        </w:trPr>
        <w:tc>
          <w:tcPr>
            <w:tcW w:w="10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13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pacing w:val="-2"/>
                <w:sz w:val="24"/>
              </w:rPr>
              <w:t>Глобальная сеть Интернет. IP-адреса узлов. Сетевое хранение данных. Методы индивидуального и коллективного размещения новой информации в Интернете. Большие данные (интернет-данные, в частности данные социальных сетей)</w:t>
            </w:r>
          </w:p>
        </w:tc>
      </w:tr>
      <w:tr>
        <w:trPr>
          <w:trHeight w:val="2340" w:hRule="atLeast"/>
          <w:trHeight w:val="144" w:hRule="atLeast"/>
        </w:trPr>
        <w:tc>
          <w:tcPr>
            <w:tcW w:w="10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.2</w:t>
            </w:r>
          </w:p>
        </w:tc>
        <w:tc>
          <w:tcPr>
            <w:tcW w:w="13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Понятие об информационной безопасности. Угрозы информационной безопасности при работе в глобальной сети и методы противодействия им. Правила безопасной аутентификации. Защита личной информации в сети Интернет. Безопасные стратегии поведения в сети Интернет. Предупреждение вовлечения в деструктивные и криминальные формы сетевой активности (кибербуллинг, фишинг и другие формы)</w:t>
            </w:r>
          </w:p>
        </w:tc>
      </w:tr>
      <w:tr>
        <w:trPr>
          <w:trHeight w:val="2820" w:hRule="atLeast"/>
          <w:trHeight w:val="144" w:hRule="atLeast"/>
        </w:trPr>
        <w:tc>
          <w:tcPr>
            <w:tcW w:w="10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.3</w:t>
            </w:r>
          </w:p>
        </w:tc>
        <w:tc>
          <w:tcPr>
            <w:tcW w:w="13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деятельности в Интернете. Интернет-сервисы: коммуникационные сервисы (почтовая служба, видео-конференц-связь и другие), справочные службы (карты, расписания и другие), поисковые службы, службы обновления программного обеспечения и другие службы. Сервисы государственных услуг. Облачные хранилища данных. Средства совместной разработки документов (онлайн-офисы). Программное обеспечение как веб-сервис: онлайновые текстовые и графические редакторы, среды разработки программ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13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Теоретические основы информатики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0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13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Модель. Задачи, решаемые с помощью моделирования. Классификации моделей. Материальные (натурные) и информационные модели. Непрерывные и дискретные модели. Имитационные модели. Игровые модели. Оценка соответствия модели моделируемому объекту и целям моделирования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13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Табличные модели. Таблица как представление отношения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13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Базы данных. Отбор в таблице строк, удовлетворяющих заданному условию</w:t>
            </w:r>
          </w:p>
        </w:tc>
      </w:tr>
      <w:tr>
        <w:trPr>
          <w:trHeight w:val="1875" w:hRule="atLeast"/>
          <w:trHeight w:val="144" w:hRule="atLeast"/>
        </w:trPr>
        <w:tc>
          <w:tcPr>
            <w:tcW w:w="10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2.4</w:t>
            </w:r>
          </w:p>
        </w:tc>
        <w:tc>
          <w:tcPr>
            <w:tcW w:w="13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Граф. Вершина, ребро, путь. Ориентированные и неориентированные графы. Длина (вес) ребра. Весовая матрица графа. Длина пути между вершинами графа. Поиск оптимального пути в графе. Начальная вершина (источник) и конечная вершина (сток) в ориентированном графе. Вычисление количества путей в направленном ациклическом графе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0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2.5</w:t>
            </w:r>
          </w:p>
        </w:tc>
        <w:tc>
          <w:tcPr>
            <w:tcW w:w="13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pacing w:val="-2"/>
                <w:sz w:val="24"/>
              </w:rPr>
              <w:t>Дерево. Корень, вершина (узел), лист, ребро (дуга) дерева. Высота дерева. Поддерево. Примеры использования деревьев. Перебор вариантов с помощью дерева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0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2.6</w:t>
            </w:r>
          </w:p>
        </w:tc>
        <w:tc>
          <w:tcPr>
            <w:tcW w:w="13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Понятие математической модели. Задачи, решаемые с помощью математического (компьютерного) моделирования. Отличие математической модели от натурной модели и от словесного (литературного) описания объекта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0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2.7</w:t>
            </w:r>
          </w:p>
        </w:tc>
        <w:tc>
          <w:tcPr>
            <w:tcW w:w="13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Этапы компьютерного моделирования: постановка задачи, построение математической модели, программная реализация, тестирование, проведение компьютерного эксперимента, анализ его результатов, уточнение модели</w:t>
            </w:r>
          </w:p>
        </w:tc>
      </w:tr>
      <w:tr>
        <w:trPr>
          <w:trHeight w:val="810" w:hRule="atLeast"/>
          <w:trHeight w:val="144" w:hRule="atLeast"/>
        </w:trPr>
        <w:tc>
          <w:tcPr>
            <w:tcW w:w="10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13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Алгоритмы и программирование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0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13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Разбиение задачи на подзадачи. Составление алгоритмов и программ с использованием ветвлений, циклов и вспомогательных алгоритмов для управления исполнителем или другими исполнителями</w:t>
            </w:r>
          </w:p>
        </w:tc>
      </w:tr>
      <w:tr>
        <w:trPr>
          <w:trHeight w:val="3285" w:hRule="atLeast"/>
          <w:trHeight w:val="144" w:hRule="atLeast"/>
        </w:trPr>
        <w:tc>
          <w:tcPr>
            <w:tcW w:w="10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13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Табличные величины (массивы). Одномерные массивы. Составление и отладка программ, реализующих типовые алгоритмы обработки одномерных числовых массивов, на одном из языков программирования (Python, C++, Паскаль, Java, C#, Школьный Алгоритмический Язык): заполнение числового массива случайными числами, в соответствии с формулой или путём ввода чисел, нахождение суммы элементов массива, линейный поиск заданного значения в массиве, подсчёт элементов массива, удовлетворяющих заданному условию, нахождение минимального (максимального) элемента массива. Сортировка массива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0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13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Обработка потока данных: вычисление количества, суммы, среднего арифметического, минимального и максимального значения элементов последовательности, удовлетворяющих заданному условию</w:t>
            </w:r>
          </w:p>
        </w:tc>
      </w:tr>
      <w:tr>
        <w:trPr>
          <w:trHeight w:val="2820" w:hRule="atLeast"/>
          <w:trHeight w:val="144" w:hRule="atLeast"/>
        </w:trPr>
        <w:tc>
          <w:tcPr>
            <w:tcW w:w="10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3.4</w:t>
            </w:r>
          </w:p>
        </w:tc>
        <w:tc>
          <w:tcPr>
            <w:tcW w:w="13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Управление. Сигнал. Обратная связь. Получение сигналов от цифровых датчиков (касания, расстояния, света, звука и другого). Примеры использования принципа обратной связи в системах управления техническими устройствами, в том числе в робототехнике. Примеры роботизированных систем (система управления движением в транспортной системе, сварочная линия автозавода, автоматизированное управление отоплением дома, автономная система управления транспортным средством и другие системы)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13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Информационные технологии</w:t>
            </w:r>
          </w:p>
        </w:tc>
      </w:tr>
      <w:tr>
        <w:trPr>
          <w:trHeight w:val="2340" w:hRule="atLeast"/>
          <w:trHeight w:val="144" w:hRule="atLeast"/>
        </w:trPr>
        <w:tc>
          <w:tcPr>
            <w:tcW w:w="10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</w:t>
            </w:r>
          </w:p>
        </w:tc>
        <w:tc>
          <w:tcPr>
            <w:tcW w:w="13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Понятие об электронных таблицах. Типы данных в ячейках электронной таблицы. Редактирование и форматирование таблиц. Встроенные функции для поиска максимума, минимума, суммы и среднего арифметического. Сортировка данных в выделенном диапазоне. Построение диаграмм (гистограмма, круговая диаграмма, точечная диаграмма). Выбор типа диаграммы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13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Преобразование формул при копировании. Относительная, абсолютная и смешанная адресация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0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4.3</w:t>
            </w:r>
          </w:p>
        </w:tc>
        <w:tc>
          <w:tcPr>
            <w:tcW w:w="13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Условные вычисления в электронных таблицах. Суммирование и подсчёт значений, отвечающих заданному условию. Обработка больших наборов данных. Численное моделирование в электронных таблицах</w:t>
            </w:r>
          </w:p>
        </w:tc>
      </w:tr>
      <w:tr>
        <w:trPr>
          <w:trHeight w:val="2700" w:hRule="atLeast"/>
          <w:trHeight w:val="144" w:hRule="atLeast"/>
        </w:trPr>
        <w:tc>
          <w:tcPr>
            <w:tcW w:w="10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132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Роль информационных технологий в развитии экономики мира, страны, региона. Открытые образовательные ресурсы. Профессии, связанные с информатикой и информационными технологиями: веб-дизайнер, программист, разработчик мобильных приложений, тестировщик, архитектор программного обеспечения, специалист по анализу данных, системный администратор</w:t>
            </w:r>
          </w:p>
        </w:tc>
      </w:tr>
    </w:tbl>
    <w:p>
      <w:pPr>
        <w:spacing w:before="0" w:after="0"/>
        <w:ind w:left="120"/>
        <w:jc w:val="left"/>
      </w:pPr>
    </w:p>
    <w:bookmarkStart w:name="block-53092392" w:id="18"/>
    <w:p>
      <w:pPr>
        <w:sectPr>
          <w:pgSz w:w="11906" w:h="16383" w:orient="portrait"/>
        </w:sectPr>
      </w:pPr>
    </w:p>
    <w:bookmarkEnd w:id="18"/>
    <w:bookmarkEnd w:id="17"/>
    <w:bookmarkStart w:name="block-53092393" w:id="19"/>
    <w:p>
      <w:pPr>
        <w:spacing w:before="199" w:after="199" w:line="336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ПРОВЕРЯЕМЫЕ НА ОГЭ ПО ИНФОРМАТИКЕ ТРЕБОВАНИЯ К РЕЗУЛЬТАТАМ ОСВОЕНИЯ ОСНОВНОЙ ОБРАЗОВАТЕЛЬНОЙ ПРОГРАММЫ ОСНОВНОГО ОБЩЕГО ОБРАЗОВАНИЯ</w:t>
      </w:r>
    </w:p>
    <w:p>
      <w:pPr>
        <w:spacing w:before="0" w:after="0" w:line="336"/>
        <w:ind w:left="120"/>
        <w:jc w:val="left"/>
      </w:pPr>
    </w:p>
    <w:tbl>
      <w:tblPr>
        <w:tblW w:w="0" w:type="auto"/>
        <w:tblCellSpacing w:w="0" w:type="nil"/>
        <w:tblInd w:w="183" w:type="dxa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2840"/>
        <w:gridCol w:w="10385"/>
      </w:tblGrid>
      <w:tr>
        <w:trPr>
          <w:trHeight w:val="157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272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Код проверяемого требования </w:t>
            </w:r>
          </w:p>
        </w:tc>
        <w:tc>
          <w:tcPr>
            <w:tcW w:w="114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272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Проверяемые требования к предметным результатам базового уровня освоения основной образовательной программы основного общего образования на основе ФГОС 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114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Знать (понимать)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114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Владение основными понятиями: информация, передача, хранение и обработка информации, алгоритм, модель, цифровой продукт и их использование для решения учебных и практических задач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114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Владение понятиями: высказывание, логическая операция, логическое выражение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114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Уметь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114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Умение оперировать единицами измерения информационного объёма и скорости передачи данных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114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Умение записывать и сравнивать целые числа от 0 до 1024 в различных позиционных системах счисления с основаниями 2, 8, 16, выполнять арифметические операции над ними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114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Умение кодировать и декодировать сообщения по заданным правилам; понимание основных принципов кодирования информации различной природы: текстовой, графической, аудио</w:t>
            </w:r>
          </w:p>
        </w:tc>
      </w:tr>
      <w:tr>
        <w:trPr>
          <w:trHeight w:val="234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2.4</w:t>
            </w:r>
          </w:p>
        </w:tc>
        <w:tc>
          <w:tcPr>
            <w:tcW w:w="114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Умение записывать логические выражения с использованием дизъюнкции, конъюнкции и отрицания, определять истинность логических выражений, если известны значения истинности входящих в него переменных, строить таблицы истинности для логических выражений; записывать логические выражения на изучаемом языке программирования</w:t>
            </w:r>
          </w:p>
        </w:tc>
      </w:tr>
      <w:tr>
        <w:trPr>
          <w:trHeight w:val="453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2.5</w:t>
            </w:r>
          </w:p>
        </w:tc>
        <w:tc>
          <w:tcPr>
            <w:tcW w:w="114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Умение составлять, выполнять вручную и на компьютере несложные алгоритмы для управления исполнителями (Черепашка, Чертёжник и другие); создавать и отлаживать программы на одном из языков программирования (Python, C++, Паскаль, Java, С#, Школьный Алгоритмический Язык), реализующие несложные алгоритмы обработки числовых данных с использованием циклов и ветвлений; умение разбивать задачи на подзадачи, использовать константы, переменные и выражения различных типов (числовых, логических, символьных); анализировать предложенный алгоритм, определять, какие результаты возможны при заданном множестве исходных значений</w:t>
            </w:r>
          </w:p>
        </w:tc>
      </w:tr>
      <w:tr>
        <w:trPr>
          <w:trHeight w:val="187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2.6</w:t>
            </w:r>
          </w:p>
        </w:tc>
        <w:tc>
          <w:tcPr>
            <w:tcW w:w="114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Умение записать на изучаемом языке программирования алгоритмы проверки делимости одного целого числа на другое, проверки натурального числа на простоту, выделения цифр из натурального числа, поиск максимумов, минимумов, суммы числовой последовательности</w:t>
            </w:r>
          </w:p>
        </w:tc>
      </w:tr>
      <w:tr>
        <w:trPr>
          <w:trHeight w:val="187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2.7</w:t>
            </w:r>
          </w:p>
        </w:tc>
        <w:tc>
          <w:tcPr>
            <w:tcW w:w="114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Владение умением ориентироваться в иерархической структуре файловой системы, работать с файловой системой персонального компьютера с использованием графического интерфейса, а именно: создавать, копировать, перемещать, переименовывать, удалять и архивировать файлы и каталоги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2.8</w:t>
            </w:r>
          </w:p>
        </w:tc>
        <w:tc>
          <w:tcPr>
            <w:tcW w:w="114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Владение умениями и навыками использования информационных и коммуникационных технологий для поиска, хранения, обработки и передачи и анализа различных видов информации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2.9</w:t>
            </w:r>
          </w:p>
        </w:tc>
        <w:tc>
          <w:tcPr>
            <w:tcW w:w="114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Умение выбирать способ представления данных в соответствии с поставленной задачей (таблицы, схемы, графики, диаграммы) с использованием соответствующих программных средств обработки данных</w:t>
            </w:r>
          </w:p>
        </w:tc>
      </w:tr>
      <w:tr>
        <w:trPr>
          <w:trHeight w:val="328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2.10</w:t>
            </w:r>
          </w:p>
        </w:tc>
        <w:tc>
          <w:tcPr>
            <w:tcW w:w="114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Умение формализовать и структурировать информацию, используя электронные таблицы для обработки, анализа и визуализации числовых данных, в том числе с выделением диапазона таблицы и упорядочиванием (сортировкой) его элементов; умение применять в электронных таблицах формулы для расчётов с использованием встроенных функций, абсолютной, относительной, смешанной адресации; использовать электронные таблицы для численного моделирования в простых задачах из разных предметных областей</w:t>
            </w:r>
          </w:p>
        </w:tc>
      </w:tr>
    </w:tbl>
    <w:p>
      <w:pPr>
        <w:spacing w:before="0" w:after="0" w:line="336"/>
        <w:ind w:left="120"/>
        <w:jc w:val="left"/>
      </w:pPr>
    </w:p>
    <w:bookmarkStart w:name="block-53092393" w:id="20"/>
    <w:p>
      <w:pPr>
        <w:sectPr>
          <w:pgSz w:w="11906" w:h="16383" w:orient="portrait"/>
        </w:sectPr>
      </w:pPr>
    </w:p>
    <w:bookmarkEnd w:id="20"/>
    <w:bookmarkEnd w:id="19"/>
    <w:bookmarkStart w:name="block-53092394" w:id="21"/>
    <w:p>
      <w:pPr>
        <w:spacing w:before="199" w:after="199" w:line="336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ПЕРЕЧЕНЬ ЭЛЕМЕНТОВ СОДЕРЖАНИЯ, ПРОВЕРЯЕМЫХ НА ОГЭ ПО ИНФОРМАТИКЕ</w:t>
      </w:r>
    </w:p>
    <w:p>
      <w:pPr>
        <w:spacing w:before="0" w:after="0" w:line="336"/>
        <w:ind w:left="120"/>
        <w:jc w:val="left"/>
      </w:pPr>
    </w:p>
    <w:tbl>
      <w:tblPr>
        <w:tblW w:w="0" w:type="auto"/>
        <w:tblCellSpacing w:w="0" w:type="nil"/>
        <w:tblInd w:w="183" w:type="dxa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2230"/>
        <w:gridCol w:w="10995"/>
      </w:tblGrid>
      <w:tr>
        <w:trPr>
          <w:trHeight w:val="405" w:hRule="atLeast"/>
          <w:trHeight w:val="144" w:hRule="atLeast"/>
        </w:trPr>
        <w:tc>
          <w:tcPr>
            <w:tcW w:w="15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272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Код </w:t>
            </w:r>
          </w:p>
        </w:tc>
        <w:tc>
          <w:tcPr>
            <w:tcW w:w="120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272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5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120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Цифровая грамотность</w:t>
            </w:r>
          </w:p>
        </w:tc>
      </w:tr>
      <w:tr>
        <w:trPr>
          <w:trHeight w:val="2955" w:hRule="atLeast"/>
          <w:trHeight w:val="144" w:hRule="atLeast"/>
        </w:trPr>
        <w:tc>
          <w:tcPr>
            <w:tcW w:w="15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120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Файлы и папки (каталоги). Принципы построения файловых систем. Полное имя файла (папки). Путь к файлу (папке). Работа с файлами и каталогами средствами операционной системы: создание, копирование, перемещение, переименование и удаление файлов и папок (каталогов). Типы файлов. Свойства файлов. Файловый менеджер. Поиск файлов средствами операционной системы</w:t>
            </w:r>
          </w:p>
        </w:tc>
      </w:tr>
      <w:tr>
        <w:trPr>
          <w:trHeight w:val="1875" w:hRule="atLeast"/>
          <w:trHeight w:val="144" w:hRule="atLeast"/>
        </w:trPr>
        <w:tc>
          <w:tcPr>
            <w:tcW w:w="15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120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Объединение компьютеров в сеть. Сеть Интернет. Веб-страница, веб-сайт. Структура адресов веб-ресурсов. Браузер. Поисковые системы. Поиск информации по ключевым словам и по изображению. Достоверность информации, полученной из Интернета.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IP-адреса узлов. Сетевое хранение данных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5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120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Теоретические основы информатики</w:t>
            </w:r>
          </w:p>
        </w:tc>
      </w:tr>
      <w:tr>
        <w:trPr>
          <w:trHeight w:val="5160" w:hRule="atLeast"/>
          <w:trHeight w:val="144" w:hRule="atLeast"/>
        </w:trPr>
        <w:tc>
          <w:tcPr>
            <w:tcW w:w="15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120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Дискретность данных. Возможность описания непрерывных объектов и процессов с помощью дискретных данных.</w:t>
            </w:r>
          </w:p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Символ. Алфавит. Мощность алфавита. Двоичный алфавит. Количество всевозможных слов (кодовых комбинаций) фиксированной длины в двоичном алфавите. Преобразование любого алфавита к двоичному. Количество различных слов фиксированной длины в алфавите определённой мощности.</w:t>
            </w:r>
          </w:p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Кодирование символов одного алфавита с помощью кодовых слов в другом алфавите, кодовая таблица, декодирование.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Кодирование текстов. Равномерный код. Неравномерный код. Кодировка ASCII. Восьмибитные кодировки. Понятие о кодировках UNICODE. Декодирование сообщений с использованием равномерного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 неравномерного кода. Информационный объём текста</w:t>
            </w:r>
          </w:p>
        </w:tc>
      </w:tr>
      <w:tr>
        <w:trPr>
          <w:trHeight w:val="1875" w:hRule="atLeast"/>
          <w:trHeight w:val="144" w:hRule="atLeast"/>
        </w:trPr>
        <w:tc>
          <w:tcPr>
            <w:tcW w:w="15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120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Информационный объём данных. Бит – минимальная единица количества информации – двоичный разряд. Единицы измерения информационного объёма данных. Бит, байт, килобайт, мегабайт, гигабайт.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Скорость передачи данных. Единицы скорости передачи данных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5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120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Кодирование цвета. Цветовые модели. Модель RGB. Глубина кодирования. Палитра.</w:t>
            </w:r>
          </w:p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Растровое и векторное представление изображений. Пиксель. Оценка информационного объёма графических данных для растрового изображения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5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2.4</w:t>
            </w:r>
          </w:p>
        </w:tc>
        <w:tc>
          <w:tcPr>
            <w:tcW w:w="120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Кодирование звука. Разрядность и частота записи. Количество каналов записи.</w:t>
            </w:r>
          </w:p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Оценка количественных параметров, связанных с представлением и хранением звуковых файлов</w:t>
            </w:r>
          </w:p>
        </w:tc>
      </w:tr>
      <w:tr>
        <w:trPr>
          <w:trHeight w:val="2700" w:hRule="atLeast"/>
          <w:trHeight w:val="144" w:hRule="atLeast"/>
        </w:trPr>
        <w:tc>
          <w:tcPr>
            <w:tcW w:w="15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2.5</w:t>
            </w:r>
          </w:p>
        </w:tc>
        <w:tc>
          <w:tcPr>
            <w:tcW w:w="120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Непозиционные и позиционные системы счисления. Алфавит. Основание. Развёрнутая форма записи числа. Перевод в десятичную систему чисел, записанных в других системах счисления.</w:t>
            </w:r>
          </w:p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Римская система счисления</w:t>
            </w:r>
          </w:p>
        </w:tc>
      </w:tr>
      <w:tr>
        <w:trPr>
          <w:trHeight w:val="2820" w:hRule="atLeast"/>
          <w:trHeight w:val="144" w:hRule="atLeast"/>
        </w:trPr>
        <w:tc>
          <w:tcPr>
            <w:tcW w:w="15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2.6</w:t>
            </w:r>
          </w:p>
        </w:tc>
        <w:tc>
          <w:tcPr>
            <w:tcW w:w="120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Двоичная система счисления. Перевод целых чисел в пределах от 0 до 1024 в двоичную систему счисления. Восьмеричная система счисления. Перевод чисел из восьмеричной системы в двоичную и десятичную системы и обратно. Шестнадцатеричная система счисления. Перевод чисел из шестнадцатеричной системы в двоичную, восьмеричную и десятичную системы и обратно.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Арифметические операции в двоичной системе счисления</w:t>
            </w:r>
          </w:p>
        </w:tc>
      </w:tr>
      <w:tr>
        <w:trPr>
          <w:trHeight w:val="3285" w:hRule="atLeast"/>
          <w:trHeight w:val="144" w:hRule="atLeast"/>
        </w:trPr>
        <w:tc>
          <w:tcPr>
            <w:tcW w:w="15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2.7</w:t>
            </w:r>
          </w:p>
        </w:tc>
        <w:tc>
          <w:tcPr>
            <w:tcW w:w="120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Логические высказывания. Логические значения высказываний. Элементарные и составные высказывания. Логические операции: «и» (конъюнкция, логическое умножение), «или» (дизъюнкция, логическое сложение), «не» (логическое отрицание). Приоритет логических операций. Определение истинности составного высказывания, если известны значения истинности входящих в него элементарных высказываний. Логические выражения. Правила записи логических выражений. Построение таблиц истинности логических выражений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5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2.8</w:t>
            </w:r>
          </w:p>
        </w:tc>
        <w:tc>
          <w:tcPr>
            <w:tcW w:w="120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Логические элементы. Знакомство с логическими основами компьютера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5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2.9</w:t>
            </w:r>
          </w:p>
        </w:tc>
        <w:tc>
          <w:tcPr>
            <w:tcW w:w="120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Непрерывные и дискретные модели. Имитационные модели. Игровые модели. Оценка адекватности модели моделируемому объекту и целям моделирования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5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2.10</w:t>
            </w:r>
          </w:p>
        </w:tc>
        <w:tc>
          <w:tcPr>
            <w:tcW w:w="120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Табличные модели. Таблица как представление отношения.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Базы данных. Отбор в таблице строк, удовлетворяющих заданному условию</w:t>
            </w:r>
          </w:p>
        </w:tc>
      </w:tr>
      <w:tr>
        <w:trPr>
          <w:trHeight w:val="2340" w:hRule="atLeast"/>
          <w:trHeight w:val="144" w:hRule="atLeast"/>
        </w:trPr>
        <w:tc>
          <w:tcPr>
            <w:tcW w:w="15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2.11</w:t>
            </w:r>
          </w:p>
        </w:tc>
        <w:tc>
          <w:tcPr>
            <w:tcW w:w="120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Граф. Вершина, ребро, путь. Ориентированные и неориентированные графы. Длина (вес) ребра. Весовая матрица графа. Длина пути между вершинами графа. Поиск оптимального пути в графе. Начальная вершина (источник) и конечная вершина (сток) в ориентированном графе. Вычисление количества путей в направленном ациклическом графе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5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2.12</w:t>
            </w:r>
          </w:p>
        </w:tc>
        <w:tc>
          <w:tcPr>
            <w:tcW w:w="120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Дерево. Корень, вершина (узел), лист, ребро (дуга) дерева. Высота дерева. Поддерево. Примеры использования деревьев. Перебор вариантов с помощью дерева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5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120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Алгоритмы и программирование</w:t>
            </w:r>
          </w:p>
        </w:tc>
      </w:tr>
      <w:tr>
        <w:trPr>
          <w:trHeight w:val="2700" w:hRule="atLeast"/>
          <w:trHeight w:val="144" w:hRule="atLeast"/>
        </w:trPr>
        <w:tc>
          <w:tcPr>
            <w:tcW w:w="15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120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Свойства алгоритма. Способы записи алгоритма (словесный, в виде блок-схемы, программа).</w:t>
            </w:r>
          </w:p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Составление алгоритмов и программ с использованием ветвлений, циклов и вспомогательных алгоритмов для управления исполнителем (Робот, Черепашка, Чертёжник и другие). Выполнение алгоритмов вручную и на компьютере</w:t>
            </w:r>
          </w:p>
        </w:tc>
      </w:tr>
      <w:tr>
        <w:trPr>
          <w:trHeight w:val="6570" w:hRule="atLeast"/>
          <w:trHeight w:val="144" w:hRule="atLeast"/>
        </w:trPr>
        <w:tc>
          <w:tcPr>
            <w:tcW w:w="15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3.2</w:t>
            </w:r>
          </w:p>
        </w:tc>
        <w:tc>
          <w:tcPr>
            <w:tcW w:w="120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Язык программирования (Python, C++, Паскаль, Java, C#, Школьный Алгоритмический Язык).</w:t>
            </w:r>
          </w:p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Система программирования: редактор текста программ, транслятор, отладчик.</w:t>
            </w:r>
          </w:p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Переменная: тип, имя, значение. Целые, вещественные и символьные переменные.</w:t>
            </w:r>
          </w:p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Оператор присваивания. Арифметические выражения и порядок их вычисления. Операции с целыми числами: целочисленное деление, остаток от деления.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Ветвления. Составные условия (запись логических выражений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 изучаемом языке программирования). Нахождение минимума</w:t>
            </w:r>
          </w:p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и максимума из двух, трёх и четырёх чисел. Решение квадратного уравнения, имеющего вещественные корни.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Цикл с условием. Алгоритм Евклида для нахождения наибольшего общего делителя двух натуральных чисел. Разбиение записи натурального числа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в позиционной системе с основанием, меньшим или равным 10,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на отдельные цифры.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Цикл с переменной. Алгоритмы проверки делимости одного целого числа на другое, проверки натурального числа на простоту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5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3.3</w:t>
            </w:r>
          </w:p>
        </w:tc>
        <w:tc>
          <w:tcPr>
            <w:tcW w:w="120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Обработка символьных данных. Символьные (строковые) переменные. Посимвольная обработка строк. Подсчёт частоты появления символа в строке. Встроенные функции для обработки строк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5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3.4</w:t>
            </w:r>
          </w:p>
        </w:tc>
        <w:tc>
          <w:tcPr>
            <w:tcW w:w="120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Определение возможных результатов работы алгоритма при данном множестве входных данных, определение возможных входных данных, приводящих к данному результату</w:t>
            </w:r>
          </w:p>
        </w:tc>
      </w:tr>
      <w:tr>
        <w:trPr>
          <w:trHeight w:val="4695" w:hRule="atLeast"/>
          <w:trHeight w:val="144" w:hRule="atLeast"/>
        </w:trPr>
        <w:tc>
          <w:tcPr>
            <w:tcW w:w="15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3.5</w:t>
            </w:r>
          </w:p>
        </w:tc>
        <w:tc>
          <w:tcPr>
            <w:tcW w:w="120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Табличные величины (массивы). Одномерные массивы. Составление и отладка программ, реализующих типовые алгоритмы обработки одномерных числовых массивов, на одном из языков программирования (Python, C++, Паскаль, Java, C#, Школьный Алгоритмический Язык): заполнение числового массива случайными числами, в соответствии с формулой или путём ввода чисел, нахождение суммы элементов массива, линейный поиск заданного значения в массиве, подсчёт элементов массива, удовлетворяющих заданному условию, нахождение минимального (максимального) элемента массива. Сортировка массива.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Обработка потока данных: вычисление количества, суммы, среднего арифметического, минимального и максимального значения элементов последовательности, удовлетворяющих заданному условию</w:t>
            </w:r>
          </w:p>
        </w:tc>
      </w:tr>
      <w:tr>
        <w:trPr>
          <w:trHeight w:val="2220" w:hRule="atLeast"/>
          <w:trHeight w:val="144" w:hRule="atLeast"/>
        </w:trPr>
        <w:tc>
          <w:tcPr>
            <w:tcW w:w="15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3.6</w:t>
            </w:r>
          </w:p>
        </w:tc>
        <w:tc>
          <w:tcPr>
            <w:tcW w:w="120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Управление. Сигнал. Обратная связь. Получение сигналов от цифровых датчиков (например, касания, расстояния, света, звука). Примеры использования принципа обратной связи в системах управления техническими устройствами с помощью датчиков, в том числе в робототехнике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5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120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Информационные технологии</w:t>
            </w:r>
          </w:p>
        </w:tc>
      </w:tr>
      <w:tr>
        <w:trPr>
          <w:trHeight w:val="5160" w:hRule="atLeast"/>
          <w:trHeight w:val="144" w:hRule="atLeast"/>
        </w:trPr>
        <w:tc>
          <w:tcPr>
            <w:tcW w:w="15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</w:t>
            </w:r>
          </w:p>
        </w:tc>
        <w:tc>
          <w:tcPr>
            <w:tcW w:w="120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Текстовые документы и их структурные элементы (страница, абзац, строка, слово, символ).</w:t>
            </w:r>
          </w:p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Текстовый процессор – инструмент создания, редактирования и форматирования текстов. Правила набора текста. Редактирование текста. Свойства символов. Шрифт. Типы шрифтов (рубленые, с засечками, моноширинные). Полужирное и курсивное начертание. Свойства абзацев: границы, абзацный отступ, интервал, выравнивание. Параметры страницы. Стилевое форматирование.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Структурирование информации с помощью списков и таблиц. Многоуровневые списки. Добавление таблиц в текстовые документы.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Вставка изображений в текстовые документы. Обтекание изображений текстом. Включение в текстовый документ диаграмм, формул, нумерации страниц, колонтитулов, ссылок и других элементов</w:t>
            </w:r>
          </w:p>
        </w:tc>
      </w:tr>
      <w:tr>
        <w:trPr>
          <w:trHeight w:val="3285" w:hRule="atLeast"/>
          <w:trHeight w:val="144" w:hRule="atLeast"/>
        </w:trPr>
        <w:tc>
          <w:tcPr>
            <w:tcW w:w="15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</w:t>
            </w:r>
          </w:p>
        </w:tc>
        <w:tc>
          <w:tcPr>
            <w:tcW w:w="120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Растровые рисунки. Использование графических примитивов.</w:t>
            </w:r>
          </w:p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Операции редактирования графических объектов, в том числе цифровых фотографий: изменение размера, обрезка, поворот, отражение, работа с областями (выделение, копирование, заливка цветом), коррекция цвета, яркости и контрастности.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Векторная графика. Создание векторных рисунков встроенными средствами текстового процессора или других программ (приложений). Добавление векторных рисунков в документы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5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4.3</w:t>
            </w:r>
          </w:p>
        </w:tc>
        <w:tc>
          <w:tcPr>
            <w:tcW w:w="120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Подготовка мультимедийных презентаций. Слайд. Добавление на слайд текста и изображений. Работа с несколькими слайдами.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Добавление на слайд аудиовизуальных данных. Анимация. Гиперссылки</w:t>
            </w:r>
          </w:p>
        </w:tc>
      </w:tr>
      <w:tr>
        <w:trPr>
          <w:trHeight w:val="2820" w:hRule="atLeast"/>
          <w:trHeight w:val="144" w:hRule="atLeast"/>
        </w:trPr>
        <w:tc>
          <w:tcPr>
            <w:tcW w:w="15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4.4</w:t>
            </w:r>
          </w:p>
        </w:tc>
        <w:tc>
          <w:tcPr>
            <w:tcW w:w="120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Типы данных в ячейках электронной таблицы. Редактирование и форматирование таблиц. Встроенные функции для поиска максимума, минимума, суммы и среднего арифметического. Сортировка данных в выделенном диапазоне. Построение диаграмм (гистограмма, круговая диаграмма, точечная диаграмма). Выбор типа диаграммы.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Преобразование формул при копировании. Относительная, абсолютная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 смешанная адресация</w:t>
            </w:r>
          </w:p>
        </w:tc>
      </w:tr>
      <w:tr>
        <w:trPr>
          <w:trHeight w:val="1755" w:hRule="atLeast"/>
          <w:trHeight w:val="144" w:hRule="atLeast"/>
        </w:trPr>
        <w:tc>
          <w:tcPr>
            <w:tcW w:w="15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4.5</w:t>
            </w:r>
          </w:p>
        </w:tc>
        <w:tc>
          <w:tcPr>
            <w:tcW w:w="120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Условные вычисления в электронных таблицах. Суммирование и подсчёт значений, отвечающих заданному условию. Обработка больших наборов данных. Численное моделирование в электронных таблицах</w:t>
            </w:r>
          </w:p>
        </w:tc>
      </w:tr>
    </w:tbl>
    <w:p>
      <w:pPr>
        <w:spacing w:before="0" w:after="0" w:line="336"/>
        <w:ind w:left="120"/>
        <w:jc w:val="left"/>
      </w:pPr>
    </w:p>
    <w:bookmarkStart w:name="block-53092394" w:id="22"/>
    <w:p>
      <w:pPr>
        <w:sectPr>
          <w:pgSz w:w="11906" w:h="16383" w:orient="portrait"/>
        </w:sectPr>
      </w:pPr>
    </w:p>
    <w:bookmarkEnd w:id="22"/>
    <w:bookmarkEnd w:id="21"/>
    <w:bookmarkStart w:name="block-53092391" w:id="23"/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УЧЕБНО-МЕТОДИЧЕСКОЕ ОБЕСПЕЧЕНИЕ ОБРАЗОВАТЕЛЬНОГО ПРОЦЕССА</w:t>
      </w: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ОБЯЗАТЕЛЬНЫЕ УЧЕБНЫЕ МАТЕРИАЛЫ ДЛЯ УЧЕНИКА</w:t>
      </w:r>
    </w:p>
    <w:p>
      <w:pPr>
        <w:spacing w:before="0" w:after="0" w:line="480"/>
        <w:ind w:left="120"/>
        <w:jc w:val="left"/>
      </w:pPr>
      <w:bookmarkStart w:name="1fdd9878-aabe-49b3-a26b-db65386f5009" w:id="24"/>
      <w:r>
        <w:rPr>
          <w:rFonts w:ascii="Times New Roman" w:hAnsi="Times New Roman"/>
          <w:b w:val="false"/>
          <w:i w:val="false"/>
          <w:color w:val="000000"/>
          <w:sz w:val="28"/>
        </w:rPr>
        <w:t>• Информатика: 7-й класс: базовый уровень: учебник; 5-е издание, переработанное Босова Л.Л., Босова А.Ю. Акционерное общество «Издательство «Просвещение»</w:t>
      </w:r>
      <w:bookmarkEnd w:id="24"/>
      <w:r>
        <w:rPr>
          <w:sz w:val="28"/>
        </w:rPr>
        <w:br/>
      </w:r>
      <w:bookmarkStart w:name="1fdd9878-aabe-49b3-a26b-db65386f5009" w:id="25"/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• Информатика: 8-й класс: базовый уровень: учебник; 5-е издание, переработанное Босова Л.Л., Босова А.Ю. Акционерное общество «Издательство «Просвещение»</w:t>
      </w:r>
      <w:bookmarkEnd w:id="25"/>
      <w:r>
        <w:rPr>
          <w:sz w:val="28"/>
        </w:rPr>
        <w:br/>
      </w:r>
      <w:bookmarkStart w:name="1fdd9878-aabe-49b3-a26b-db65386f5009" w:id="26"/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• Информатика: 9-й класс: базовый уровень: учебник; 5-е издание, переработанное Босова Л.Л., Босова А.Ю. Акционерное общество «Издательство «Просвещение»</w:t>
      </w:r>
      <w:bookmarkEnd w:id="26"/>
    </w:p>
    <w:p>
      <w:pPr>
        <w:spacing w:before="0" w:after="0" w:line="48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МЕТОДИЧЕСКИЕ МАТЕРИАЛЫ ДЛЯ УЧИТЕЛЯ</w:t>
      </w:r>
    </w:p>
    <w:p>
      <w:pPr>
        <w:spacing w:before="0" w:after="0" w:line="48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ЦИФРОВЫЕ ОБРАЗОВАТЕЛЬНЫЕ РЕСУРСЫ И РЕСУРСЫ СЕТИ ИНТЕРНЕТ</w:t>
      </w:r>
    </w:p>
    <w:p>
      <w:pPr>
        <w:spacing w:before="0" w:after="0" w:line="480"/>
        <w:ind w:left="120"/>
        <w:jc w:val="left"/>
      </w:pPr>
    </w:p>
    <w:bookmarkStart w:name="block-53092391" w:id="27"/>
    <w:p>
      <w:pPr>
        <w:sectPr>
          <w:pgSz w:w="11906" w:h="16383" w:orient="portrait"/>
        </w:sectPr>
      </w:pPr>
    </w:p>
    <w:bookmarkEnd w:id="27"/>
    <w:bookmarkEnd w:id="23"/>
    <w:sectPr>
      <w:pgSz w:w="11907" w:h="16839" w:code="9"/>
      <w:pgMar w:top="1440" w:right="1440" w:bottom="1440" w:left="1440"/>
    </w:sectPr>
  </w:body>
</w:document>
</file>

<file path=word/numbering.xml><?xml version="1.0" encoding="utf-8"?>
<w:numbering xmlns:w="http://schemas.openxmlformats.org/wordprocessingml/2006/main" xmlns:m="http://schemas.openxmlformats.org/officeDocument/2006/math" xmlns:w14="http://schemas.microsoft.com/office/word/2010/wordml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/>
</file>

<file path=word/settings.xml><?xml version="1.0" encoding="utf-8"?>
<w:settings xmlns:w="http://schemas.openxmlformats.org/wordprocessingml/2006/main" xmlns:m="http://schemas.openxmlformats.org/officeDocument/2006/math" xmlns:w14="http://schemas.microsoft.com/office/word/2010/wordml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 mc:Ignorable="">
  <w:compat>
    <w:compatSetting w:name="overrideTableStyleFontSizeAndJustification" w:uri="http://schemas.microsoft.com/office/word" w:val="1"/>
  </w:compat>
</w:settings>
</file>

<file path=word/styles.xml><?xml version="1.0" encoding="utf-8"?>
<w:styles xmlns:w="http://schemas.openxmlformats.org/wordprocessingml/2006/main" xmlns:m="http://schemas.openxmlformats.org/officeDocument/2006/math" xmlns:w14="http://schemas.microsoft.com/office/word/2010/wordml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false" w:defUIPriority="99" w:defSemiHidden="true" w:defUnhideWhenUsed="true" w:defQFormat="false" w:count="267">
    <w:lsdException w:name="Normal" w:uiPriority="0" w:semiHidden="false" w:unhideWhenUsed="false" w:qFormat="true"/>
    <w:lsdException w:name="heading 1" w:uiPriority="9" w:semiHidden="false" w:unhideWhenUsed="false" w:qFormat="true"/>
    <w:lsdException w:name="heading 2" w:uiPriority="9" w:qFormat="true"/>
    <w:lsdException w:name="heading 3" w:uiPriority="9" w:qFormat="true"/>
    <w:lsdException w:name="heading 4" w:uiPriority="9" w:qFormat="true"/>
    <w:lsdException w:name="Title" w:uiPriority="10" w:semiHidden="false" w:unhideWhenUsed="false" w:qFormat="true"/>
    <w:lsdException w:name="Default Paragraph Font" w:uiPriority="1"/>
    <w:lsdException w:name="Subtitle" w:uiPriority="11" w:semiHidden="false" w:unhideWhenUsed="false" w:qFormat="true"/>
    <w:lsdException w:name="Emphasis" w:uiPriority="20" w:semiHidden="false" w:unhideWhenUsed="false" w:qFormat="true"/>
    <w:lsdException w:name="Table Grid" w:uiPriority="59" w:semiHidden="false" w:unhideWhenUsed="false"/>
  </w:latentStyles>
  <w:style w:type="paragraph" w:styleId="Normal" w:default="true">
    <w:name w:val="Normal"/>
    <w:qFormat/>
    <w:rsid w:val="004A3277"/>
  </w:style>
  <w:style w:type="paragraph" w:styleId="Heading1">
    <w:name w:val="heading 1"/>
    <w:basedOn w:val="Normal"/>
    <w:next w:val="Normal"/>
    <w:link w:val="Heading1Char"/>
    <w:uiPriority w:val="9"/>
    <w:qFormat/>
    <w:rsid w:val="00841CD9"/>
    <w:pPr>
      <w:keepNext/>
      <w:keepLines/>
      <w:spacing w:before="480"/>
      <w:outlineLvl w:val="0"/>
    </w:pPr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hAnsiTheme="majorHAnsi" w:eastAsiaTheme="majorEastAsia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character" w:styleId="DefaultParagraphFont" w:default="true">
    <w:name w:val="Default Paragraph Font"/>
    <w:uiPriority w:val="1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styleId="HeaderChar" w:customStyle="true">
    <w:name w:val="Header Char"/>
    <w:basedOn w:val="DefaultParagraphFont"/>
    <w:link w:val="Header"/>
    <w:uiPriority w:val="99"/>
    <w:rsid w:val="00841CD9"/>
  </w:style>
  <w:style w:type="character" w:styleId="Heading1Char" w:customStyle="true">
    <w:name w:val="Heading 1 Char"/>
    <w:basedOn w:val="DefaultParagraphFont"/>
    <w:link w:val="Heading1"/>
    <w:uiPriority w:val="9"/>
    <w:rsid w:val="00841CD9"/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character" w:styleId="Heading2Char" w:customStyle="true">
    <w:name w:val="Heading 2 Char"/>
    <w:basedOn w:val="DefaultParagraphFont"/>
    <w:link w:val="Heading2"/>
    <w:uiPriority w:val="9"/>
    <w:rsid w:val="00841CD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character" w:styleId="Heading3Char" w:customStyle="true">
    <w:name w:val="Heading 3 Char"/>
    <w:basedOn w:val="DefaultParagraphFont"/>
    <w:link w:val="Heading3"/>
    <w:uiPriority w:val="9"/>
    <w:rsid w:val="00841CD9"/>
    <w:rPr>
      <w:rFonts w:asciiTheme="majorHAnsi" w:hAnsiTheme="majorHAnsi" w:eastAsiaTheme="majorEastAsia" w:cstheme="majorBidi"/>
      <w:b/>
      <w:bCs/>
      <w:color w:val="4F81BD" w:themeColor="accent1"/>
    </w:rPr>
  </w:style>
  <w:style w:type="character" w:styleId="Heading4Char" w:customStyle="true">
    <w:name w:val="Heading 4 Char"/>
    <w:basedOn w:val="DefaultParagraphFont"/>
    <w:link w:val="Heading4"/>
    <w:uiPriority w:val="9"/>
    <w:rsid w:val="00841CD9"/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paragraph" w:styleId="NormalIndent">
    <w:name w:val="Normal Indent"/>
    <w:basedOn w:val="Normal"/>
    <w:uiPriority w:val="99"/>
    <w:unhideWhenUsed/>
    <w:rsid w:val="00841CD9"/>
    <w:pPr>
      <w:ind w:left="720"/>
    </w:pPr>
  </w:style>
  <w:style w:type="paragraph" w:styleId="Subtitle">
    <w:name w:val="Subtitle"/>
    <w:basedOn w:val="Normal"/>
    <w:next w:val="Normal"/>
    <w:link w:val="SubtitleChar"/>
    <w:uiPriority w:val="11"/>
    <w:qFormat/>
    <w:rsid w:val="00841CD9"/>
    <w:pPr>
      <w:numPr>
        <w:ilvl w:val="1"/>
      </w:numPr>
      <w:ind w:left="86"/>
    </w:pPr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character" w:styleId="SubtitleChar" w:customStyle="true">
    <w:name w:val="Subtitle Char"/>
    <w:basedOn w:val="DefaultParagraphFont"/>
    <w:link w:val="Subtitle"/>
    <w:uiPriority w:val="11"/>
    <w:rsid w:val="00841CD9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41CD9"/>
    <w:pPr>
      <w:pBdr>
        <w:bottom w:val="single" w:color="4F81BD" w:themeColor="accent1" w:sz="8" w:space="4"/>
      </w:pBdr>
      <w:spacing w:after="300"/>
      <w:contextualSpacing/>
    </w:pPr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styleId="TitleChar" w:customStyle="true">
    <w:name w:val="Title Char"/>
    <w:basedOn w:val="DefaultParagraphFont"/>
    <w:link w:val="Title"/>
    <w:uiPriority w:val="10"/>
    <w:rsid w:val="00841CD9"/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styleId="Emphasis">
    <w:name w:val="Emphasis"/>
    <w:basedOn w:val="DefaultParagraphFont"/>
    <w:uiPriority w:val="20"/>
    <w:qFormat/>
    <w:rsid w:val="00D1197D"/>
    <w:rPr>
      <w:i/>
      <w:iCs/>
    </w:r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Normal" w:default="tru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_rels/document.xml.rels><?xml version="1.0" encoding="UTF-8" standalone="yes"?>
<Relationships xmlns="http://schemas.openxmlformats.org/package/2006/relationships">
    <Relationship Target="styles.xml" Type="http://schemas.openxmlformats.org/officeDocument/2006/relationships/styles" Id="rId1"/>
    <Relationship Target="settings.xml" Type="http://schemas.openxmlformats.org/officeDocument/2006/relationships/settings" Id="rId2"/>
    <Relationship Target="numbering.xml" Type="http://schemas.openxmlformats.org/officeDocument/2006/relationships/numbering" Id="rId3"/>
    <Relationship TargetMode="External" Target="https://m.edsoo.ru/7f41646e" Type="http://schemas.openxmlformats.org/officeDocument/2006/relationships/hyperlink" Id="rId4"/>
    <Relationship TargetMode="External" Target="https://m.edsoo.ru/7f41646e" Type="http://schemas.openxmlformats.org/officeDocument/2006/relationships/hyperlink" Id="rId5"/>
    <Relationship TargetMode="External" Target="https://m.edsoo.ru/7f41646e" Type="http://schemas.openxmlformats.org/officeDocument/2006/relationships/hyperlink" Id="rId6"/>
    <Relationship TargetMode="External" Target="https://m.edsoo.ru/7f41646e" Type="http://schemas.openxmlformats.org/officeDocument/2006/relationships/hyperlink" Id="rId7"/>
    <Relationship TargetMode="External" Target="https://m.edsoo.ru/7f41646e" Type="http://schemas.openxmlformats.org/officeDocument/2006/relationships/hyperlink" Id="rId8"/>
    <Relationship TargetMode="External" Target="https://m.edsoo.ru/7f41646e" Type="http://schemas.openxmlformats.org/officeDocument/2006/relationships/hyperlink" Id="rId9"/>
    <Relationship TargetMode="External" Target="https://m.edsoo.ru/7f41646e" Type="http://schemas.openxmlformats.org/officeDocument/2006/relationships/hyperlink" Id="rId10"/>
    <Relationship TargetMode="External" Target="https://m.edsoo.ru/7f41646e" Type="http://schemas.openxmlformats.org/officeDocument/2006/relationships/hyperlink" Id="rId11"/>
    <Relationship TargetMode="External" Target="https://m.edsoo.ru/7f418516" Type="http://schemas.openxmlformats.org/officeDocument/2006/relationships/hyperlink" Id="rId12"/>
    <Relationship TargetMode="External" Target="https://m.edsoo.ru/7f418516" Type="http://schemas.openxmlformats.org/officeDocument/2006/relationships/hyperlink" Id="rId13"/>
    <Relationship TargetMode="External" Target="https://m.edsoo.ru/7f418516" Type="http://schemas.openxmlformats.org/officeDocument/2006/relationships/hyperlink" Id="rId14"/>
    <Relationship TargetMode="External" Target="https://m.edsoo.ru/7f418516" Type="http://schemas.openxmlformats.org/officeDocument/2006/relationships/hyperlink" Id="rId15"/>
    <Relationship TargetMode="External" Target="https://m.edsoo.ru/7f418516" Type="http://schemas.openxmlformats.org/officeDocument/2006/relationships/hyperlink" Id="rId16"/>
    <Relationship TargetMode="External" Target="https://m.edsoo.ru/7f41a7d0" Type="http://schemas.openxmlformats.org/officeDocument/2006/relationships/hyperlink" Id="rId17"/>
    <Relationship TargetMode="External" Target="https://m.edsoo.ru/7f41a7d0" Type="http://schemas.openxmlformats.org/officeDocument/2006/relationships/hyperlink" Id="rId18"/>
    <Relationship TargetMode="External" Target="https://m.edsoo.ru/7f41a7d0" Type="http://schemas.openxmlformats.org/officeDocument/2006/relationships/hyperlink" Id="rId19"/>
    <Relationship TargetMode="External" Target="https://m.edsoo.ru/7f41a7d0" Type="http://schemas.openxmlformats.org/officeDocument/2006/relationships/hyperlink" Id="rId20"/>
    <Relationship TargetMode="External" Target="https://m.edsoo.ru/7f41a7d0" Type="http://schemas.openxmlformats.org/officeDocument/2006/relationships/hyperlink" Id="rId21"/>
    <Relationship TargetMode="External" Target="https://m.edsoo.ru/7f41a7d0" Type="http://schemas.openxmlformats.org/officeDocument/2006/relationships/hyperlink" Id="rId22"/>
    <Relationship TargetMode="External" Target="https://m.edsoo.ru/7f41a7d0" Type="http://schemas.openxmlformats.org/officeDocument/2006/relationships/hyperlink" Id="rId23"/>
    <Relationship TargetMode="External" Target="https://m.edsoo.ru/8a1521d2" Type="http://schemas.openxmlformats.org/officeDocument/2006/relationships/hyperlink" Id="rId24"/>
    <Relationship TargetMode="External" Target="https://m.edsoo.ru/8a1523ee" Type="http://schemas.openxmlformats.org/officeDocument/2006/relationships/hyperlink" Id="rId25"/>
    <Relationship TargetMode="External" Target="https://m.edsoo.ru/8a152826" Type="http://schemas.openxmlformats.org/officeDocument/2006/relationships/hyperlink" Id="rId26"/>
    <Relationship TargetMode="External" Target="https://m.edsoo.ru/8a152a74" Type="http://schemas.openxmlformats.org/officeDocument/2006/relationships/hyperlink" Id="rId27"/>
    <Relationship TargetMode="External" Target="https://m.edsoo.ru/8a152cfe" Type="http://schemas.openxmlformats.org/officeDocument/2006/relationships/hyperlink" Id="rId28"/>
    <Relationship TargetMode="External" Target="https://m.edsoo.ru/8a152f74" Type="http://schemas.openxmlformats.org/officeDocument/2006/relationships/hyperlink" Id="rId29"/>
    <Relationship TargetMode="External" Target="https://m.edsoo.ru/8a153244" Type="http://schemas.openxmlformats.org/officeDocument/2006/relationships/hyperlink" Id="rId30"/>
    <Relationship TargetMode="External" Target="https://m.edsoo.ru/8a153460" Type="http://schemas.openxmlformats.org/officeDocument/2006/relationships/hyperlink" Id="rId31"/>
    <Relationship TargetMode="External" Target="https://m.edsoo.ru/8a161966" Type="http://schemas.openxmlformats.org/officeDocument/2006/relationships/hyperlink" Id="rId32"/>
    <Relationship TargetMode="External" Target="https://m.edsoo.ru/8a161e2a" Type="http://schemas.openxmlformats.org/officeDocument/2006/relationships/hyperlink" Id="rId33"/>
    <Relationship TargetMode="External" Target="https://m.edsoo.ru/8a161fec" Type="http://schemas.openxmlformats.org/officeDocument/2006/relationships/hyperlink" Id="rId34"/>
    <Relationship TargetMode="External" Target="https://m.edsoo.ru/8a162186" Type="http://schemas.openxmlformats.org/officeDocument/2006/relationships/hyperlink" Id="rId35"/>
    <Relationship TargetMode="External" Target="https://m.edsoo.ru/8a162316" Type="http://schemas.openxmlformats.org/officeDocument/2006/relationships/hyperlink" Id="rId36"/>
    <Relationship TargetMode="External" Target="https://m.edsoo.ru/8a16249c" Type="http://schemas.openxmlformats.org/officeDocument/2006/relationships/hyperlink" Id="rId37"/>
    <Relationship TargetMode="External" Target="https://m.edsoo.ru/8a1625f0" Type="http://schemas.openxmlformats.org/officeDocument/2006/relationships/hyperlink" Id="rId38"/>
    <Relationship TargetMode="External" Target="https://m.edsoo.ru/8a162848" Type="http://schemas.openxmlformats.org/officeDocument/2006/relationships/hyperlink" Id="rId39"/>
    <Relationship TargetMode="External" Target="https://m.edsoo.ru/8a1629ec" Type="http://schemas.openxmlformats.org/officeDocument/2006/relationships/hyperlink" Id="rId40"/>
    <Relationship TargetMode="External" Target="https://m.edsoo.ru/8a162b72" Type="http://schemas.openxmlformats.org/officeDocument/2006/relationships/hyperlink" Id="rId41"/>
    <Relationship TargetMode="External" Target="https://m.edsoo.ru/8a162d02" Type="http://schemas.openxmlformats.org/officeDocument/2006/relationships/hyperlink" Id="rId42"/>
    <Relationship TargetMode="External" Target="https://m.edsoo.ru/8a162e7e" Type="http://schemas.openxmlformats.org/officeDocument/2006/relationships/hyperlink" Id="rId43"/>
    <Relationship TargetMode="External" Target="https://m.edsoo.ru/8a162fe6" Type="http://schemas.openxmlformats.org/officeDocument/2006/relationships/hyperlink" Id="rId44"/>
    <Relationship TargetMode="External" Target="https://m.edsoo.ru/8a1632d4" Type="http://schemas.openxmlformats.org/officeDocument/2006/relationships/hyperlink" Id="rId45"/>
    <Relationship TargetMode="External" Target="https://m.edsoo.ru/8a1632d4" Type="http://schemas.openxmlformats.org/officeDocument/2006/relationships/hyperlink" Id="rId46"/>
    <Relationship TargetMode="External" Target="https://m.edsoo.ru/8a1635c2" Type="http://schemas.openxmlformats.org/officeDocument/2006/relationships/hyperlink" Id="rId47"/>
    <Relationship TargetMode="External" Target="https://m.edsoo.ru/8a163874" Type="http://schemas.openxmlformats.org/officeDocument/2006/relationships/hyperlink" Id="rId48"/>
    <Relationship TargetMode="External" Target="https://m.edsoo.ru/8a1639d2" Type="http://schemas.openxmlformats.org/officeDocument/2006/relationships/hyperlink" Id="rId49"/>
    <Relationship TargetMode="External" Target="https://m.edsoo.ru/8a163b30" Type="http://schemas.openxmlformats.org/officeDocument/2006/relationships/hyperlink" Id="rId50"/>
    <Relationship TargetMode="External" Target="https://m.edsoo.ru/8a16404e" Type="http://schemas.openxmlformats.org/officeDocument/2006/relationships/hyperlink" Id="rId51"/>
    <Relationship TargetMode="External" Target="https://m.edsoo.ru/8a164828" Type="http://schemas.openxmlformats.org/officeDocument/2006/relationships/hyperlink" Id="rId52"/>
    <Relationship TargetMode="External" Target="https://m.edsoo.ru/8a1642c4" Type="http://schemas.openxmlformats.org/officeDocument/2006/relationships/hyperlink" Id="rId53"/>
    <Relationship TargetMode="External" Target="https://m.edsoo.ru/8a164472" Type="http://schemas.openxmlformats.org/officeDocument/2006/relationships/hyperlink" Id="rId54"/>
    <Relationship TargetMode="External" Target="https://m.edsoo.ru/8a164652" Type="http://schemas.openxmlformats.org/officeDocument/2006/relationships/hyperlink" Id="rId55"/>
    <Relationship TargetMode="External" Target="https://m.edsoo.ru/8a1649e0" Type="http://schemas.openxmlformats.org/officeDocument/2006/relationships/hyperlink" Id="rId56"/>
    <Relationship TargetMode="External" Target="https://m.edsoo.ru/8a164ba2" Type="http://schemas.openxmlformats.org/officeDocument/2006/relationships/hyperlink" Id="rId57"/>
    <Relationship TargetMode="External" Target="https://m.edsoo.ru/8a164d96" Type="http://schemas.openxmlformats.org/officeDocument/2006/relationships/hyperlink" Id="rId58"/>
    <Relationship TargetMode="External" Target="https://m.edsoo.ru/8a165296" Type="http://schemas.openxmlformats.org/officeDocument/2006/relationships/hyperlink" Id="rId59"/>
    <Relationship TargetMode="External" Target="https://m.edsoo.ru/8a16549e" Type="http://schemas.openxmlformats.org/officeDocument/2006/relationships/hyperlink" Id="rId60"/>
    <Relationship TargetMode="External" Target="https://m.edsoo.ru/8a16564c" Type="http://schemas.openxmlformats.org/officeDocument/2006/relationships/hyperlink" Id="rId61"/>
    <Relationship TargetMode="External" Target="https://m.edsoo.ru/8a1657fa" Type="http://schemas.openxmlformats.org/officeDocument/2006/relationships/hyperlink" Id="rId62"/>
    <Relationship TargetMode="External" Target="https://m.edsoo.ru/8a165b56" Type="http://schemas.openxmlformats.org/officeDocument/2006/relationships/hyperlink" Id="rId63"/>
    <Relationship TargetMode="External" Target="https://m.edsoo.ru/8a165cf0" Type="http://schemas.openxmlformats.org/officeDocument/2006/relationships/hyperlink" Id="rId64"/>
    <Relationship TargetMode="External" Target="https://m.edsoo.ru/8a165e94" Type="http://schemas.openxmlformats.org/officeDocument/2006/relationships/hyperlink" Id="rId65"/>
    <Relationship TargetMode="External" Target="https://m.edsoo.ru/8a178c38" Type="http://schemas.openxmlformats.org/officeDocument/2006/relationships/hyperlink" Id="rId66"/>
    <Relationship TargetMode="External" Target="https://m.edsoo.ru/8a17949e" Type="http://schemas.openxmlformats.org/officeDocument/2006/relationships/hyperlink" Id="rId67"/>
    <Relationship TargetMode="External" Target="https://m.edsoo.ru/8a179606" Type="http://schemas.openxmlformats.org/officeDocument/2006/relationships/hyperlink" Id="rId68"/>
    <Relationship TargetMode="External" Target="https://m.edsoo.ru/8a17998a" Type="http://schemas.openxmlformats.org/officeDocument/2006/relationships/hyperlink" Id="rId69"/>
    <Relationship TargetMode="External" Target="https://m.edsoo.ru/8a179aac" Type="http://schemas.openxmlformats.org/officeDocument/2006/relationships/hyperlink" Id="rId70"/>
    <Relationship TargetMode="External" Target="https://m.edsoo.ru/8a179e1c" Type="http://schemas.openxmlformats.org/officeDocument/2006/relationships/hyperlink" Id="rId71"/>
    <Relationship TargetMode="External" Target="https://m.edsoo.ru/8a179e1c" Type="http://schemas.openxmlformats.org/officeDocument/2006/relationships/hyperlink" Id="rId72"/>
    <Relationship TargetMode="External" Target="https://m.edsoo.ru/8a17a06a" Type="http://schemas.openxmlformats.org/officeDocument/2006/relationships/hyperlink" Id="rId73"/>
    <Relationship TargetMode="External" Target="https://m.edsoo.ru/8a17a18c" Type="http://schemas.openxmlformats.org/officeDocument/2006/relationships/hyperlink" Id="rId74"/>
    <Relationship TargetMode="External" Target="https://m.edsoo.ru/8a17ac4a" Type="http://schemas.openxmlformats.org/officeDocument/2006/relationships/hyperlink" Id="rId75"/>
    <Relationship TargetMode="External" Target="https://m.edsoo.ru/8a17ad6c" Type="http://schemas.openxmlformats.org/officeDocument/2006/relationships/hyperlink" Id="rId76"/>
    <Relationship TargetMode="External" Target="https://m.edsoo.ru/8a17ae8e" Type="http://schemas.openxmlformats.org/officeDocument/2006/relationships/hyperlink" Id="rId77"/>
    <Relationship TargetMode="External" Target="https://m.edsoo.ru/8a17b456" Type="http://schemas.openxmlformats.org/officeDocument/2006/relationships/hyperlink" Id="rId78"/>
    <Relationship TargetMode="External" Target="https://m.edsoo.ru/8a17afa6" Type="http://schemas.openxmlformats.org/officeDocument/2006/relationships/hyperlink" Id="rId79"/>
    <Relationship TargetMode="External" Target="https://m.edsoo.ru/8a17b578" Type="http://schemas.openxmlformats.org/officeDocument/2006/relationships/hyperlink" Id="rId80"/>
    <Relationship TargetMode="External" Target="https://m.edsoo.ru/8a17b690" Type="http://schemas.openxmlformats.org/officeDocument/2006/relationships/hyperlink" Id="rId81"/>
    <Relationship TargetMode="External" Target="https://m.edsoo.ru/8a17b7bc" Type="http://schemas.openxmlformats.org/officeDocument/2006/relationships/hyperlink" Id="rId82"/>
    <Relationship TargetMode="External" Target="https://m.edsoo.ru/8a17b8e8" Type="http://schemas.openxmlformats.org/officeDocument/2006/relationships/hyperlink" Id="rId83"/>
    <Relationship TargetMode="External" Target="https://m.edsoo.ru/8a17ba1e" Type="http://schemas.openxmlformats.org/officeDocument/2006/relationships/hyperlink" Id="rId84"/>
    <Relationship TargetMode="External" Target="https://m.edsoo.ru/8a17bb36" Type="http://schemas.openxmlformats.org/officeDocument/2006/relationships/hyperlink" Id="rId85"/>
    <Relationship TargetMode="External" Target="https://m.edsoo.ru/8a17be06" Type="http://schemas.openxmlformats.org/officeDocument/2006/relationships/hyperlink" Id="rId86"/>
    <Relationship TargetMode="External" Target="https://m.edsoo.ru/8a17c04a" Type="http://schemas.openxmlformats.org/officeDocument/2006/relationships/hyperlink" Id="rId87"/>
    <Relationship TargetMode="External" Target="https://m.edsoo.ru/8a17c392" Type="http://schemas.openxmlformats.org/officeDocument/2006/relationships/hyperlink" Id="rId88"/>
    <Relationship TargetMode="External" Target="https://m.edsoo.ru/8a17c4aa" Type="http://schemas.openxmlformats.org/officeDocument/2006/relationships/hyperlink" Id="rId89"/>
    <Relationship TargetMode="External" Target="https://m.edsoo.ru/8a17c9c8" Type="http://schemas.openxmlformats.org/officeDocument/2006/relationships/hyperlink" Id="rId90"/>
    <Relationship TargetMode="External" Target="https://m.edsoo.ru/8a17cb12" Type="http://schemas.openxmlformats.org/officeDocument/2006/relationships/hyperlink" Id="rId91"/>
    <Relationship TargetMode="External" Target="https://m.edsoo.ru/8a17cc3e" Type="http://schemas.openxmlformats.org/officeDocument/2006/relationships/hyperlink" Id="rId92"/>
    <Relationship TargetMode="External" Target="https://m.edsoo.ru/8a17cd60" Type="http://schemas.openxmlformats.org/officeDocument/2006/relationships/hyperlink" Id="rId93"/>
    <Relationship TargetMode="External" Target="https://m.edsoo.ru/8a17d01c" Type="http://schemas.openxmlformats.org/officeDocument/2006/relationships/hyperlink" Id="rId94"/>
    <Relationship TargetMode="External" Target="https://m.edsoo.ru/8a17d1ca" Type="http://schemas.openxmlformats.org/officeDocument/2006/relationships/hyperlink" Id="rId95"/>
    <Relationship TargetMode="External" Target="https://m.edsoo.ru/8a17d4d6" Type="http://schemas.openxmlformats.org/officeDocument/2006/relationships/hyperlink" Id="rId96"/>
    <Relationship TargetMode="External" Target="https://m.edsoo.ru/8a17d602" Type="http://schemas.openxmlformats.org/officeDocument/2006/relationships/hyperlink" Id="rId97"/>
    <Relationship TargetMode="External" Target="https://m.edsoo.ru/8a17d710" Type="http://schemas.openxmlformats.org/officeDocument/2006/relationships/hyperlink" Id="rId98"/>
    <Relationship TargetMode="External" Target="https://m.edsoo.ru/8a17d832" Type="http://schemas.openxmlformats.org/officeDocument/2006/relationships/hyperlink" Id="rId99"/>
    <Relationship TargetMode="External" Target="https://m.edsoo.ru/8a17d990" Type="http://schemas.openxmlformats.org/officeDocument/2006/relationships/hyperlink" Id="rId100"/>
    <Relationship TargetMode="External" Target="https://m.edsoo.ru/8a17db70" Type="http://schemas.openxmlformats.org/officeDocument/2006/relationships/hyperlink" Id="rId101"/>
    <Relationship TargetMode="External" Target="https://m.edsoo.ru/8a17e08e" Type="http://schemas.openxmlformats.org/officeDocument/2006/relationships/hyperlink" Id="rId102"/>
    <Relationship TargetMode="External" Target="https://m.edsoo.ru/8a17e2b4" Type="http://schemas.openxmlformats.org/officeDocument/2006/relationships/hyperlink" Id="rId103"/>
    <Relationship TargetMode="External" Target="https://m.edsoo.ru/8a17e6ba" Type="http://schemas.openxmlformats.org/officeDocument/2006/relationships/hyperlink" Id="rId104"/>
    <Relationship TargetMode="External" Target="https://m.edsoo.ru/8a17e87c" Type="http://schemas.openxmlformats.org/officeDocument/2006/relationships/hyperlink" Id="rId105"/>
    <Relationship TargetMode="External" Target="https://m.edsoo.ru/8a17eaca" Type="http://schemas.openxmlformats.org/officeDocument/2006/relationships/hyperlink" Id="rId106"/>
    <Relationship TargetMode="External" Target="https://m.edsoo.ru/8a17ec3c" Type="http://schemas.openxmlformats.org/officeDocument/2006/relationships/hyperlink" Id="rId107"/>
    <Relationship TargetMode="External" Target="https://m.edsoo.ru/8a17ed54" Type="http://schemas.openxmlformats.org/officeDocument/2006/relationships/hyperlink" Id="rId108"/>
    <Relationship TargetMode="External" Target="https://m.edsoo.ru/8a17ee6c" Type="http://schemas.openxmlformats.org/officeDocument/2006/relationships/hyperlink" Id="rId109"/>
</Relationships>

</file>

<file path=docProps/app.xml><?xml version="1.0" encoding="utf-8"?>
<properties:Properties xmlns:propertie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terms="http://purl.org/dc/terms/" xmlns:dc="http://purl.org/dc/elements/1.1/"/>
</file>